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099" w:rsidRDefault="00500E15">
      <w:pPr>
        <w:sectPr w:rsidR="00A66099" w:rsidSect="00B565CC">
          <w:headerReference w:type="default" r:id="rId8"/>
          <w:footerReference w:type="default" r:id="rId9"/>
          <w:type w:val="continuous"/>
          <w:pgSz w:w="12240" w:h="15840" w:code="119"/>
          <w:pgMar w:top="1418" w:right="1418" w:bottom="1418" w:left="1701" w:header="709" w:footer="0" w:gutter="0"/>
          <w:cols w:space="708"/>
          <w:docGrid w:linePitch="360"/>
        </w:sectPr>
      </w:pPr>
      <w:bookmarkStart w:id="10" w:name="_GoBack"/>
      <w:bookmarkEnd w:id="1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0F2D74">
        <w:tc>
          <w:tcPr>
            <w:tcW w:w="8978" w:type="dxa"/>
          </w:tcPr>
          <w:p w:rsidR="00D35AD6" w:rsidRPr="009E00C1" w:rsidRDefault="00500E15" w:rsidP="00F21B3B">
            <w:pPr>
              <w:pStyle w:val="Encabezado"/>
              <w:spacing w:before="100"/>
              <w:rPr>
                <w:rFonts w:ascii="Arial" w:hAnsi="Arial" w:cs="Arial"/>
                <w:b/>
                <w:sz w:val="24"/>
                <w:szCs w:val="24"/>
              </w:rPr>
            </w:pPr>
            <w:r>
              <w:rPr>
                <w:rFonts w:ascii="Arial" w:hAnsi="Arial" w:cs="Arial"/>
                <w:b/>
                <w:sz w:val="24"/>
                <w:szCs w:val="24"/>
              </w:rPr>
              <w:lastRenderedPageBreak/>
              <w:t>“Por un control fiscal efectivo y t</w:t>
            </w:r>
            <w:r w:rsidRPr="00196D69">
              <w:rPr>
                <w:rFonts w:ascii="Arial" w:hAnsi="Arial" w:cs="Arial"/>
                <w:b/>
                <w:sz w:val="24"/>
                <w:szCs w:val="24"/>
              </w:rPr>
              <w:t>ransparente”</w:t>
            </w:r>
          </w:p>
        </w:tc>
      </w:tr>
    </w:tbl>
    <w:p w:rsidR="00A66099" w:rsidRDefault="00500E15" w:rsidP="00DB5614">
      <w:pPr>
        <w:tabs>
          <w:tab w:val="left" w:pos="-720"/>
          <w:tab w:val="left" w:pos="0"/>
        </w:tabs>
        <w:suppressAutoHyphens/>
        <w:jc w:val="both"/>
        <w:sectPr w:rsidR="00A66099" w:rsidSect="00B565CC">
          <w:type w:val="continuous"/>
          <w:pgSz w:w="12240" w:h="15840" w:code="119"/>
          <w:pgMar w:top="1418" w:right="1418" w:bottom="1418" w:left="1701" w:header="709" w:footer="0" w:gutter="0"/>
          <w:cols w:space="708"/>
          <w:docGrid w:linePitch="360"/>
        </w:sectPr>
      </w:pPr>
    </w:p>
    <w:p w:rsidR="008024E5" w:rsidRDefault="00500E15" w:rsidP="00DB5614">
      <w:pPr>
        <w:tabs>
          <w:tab w:val="left" w:pos="-720"/>
          <w:tab w:val="left" w:pos="0"/>
        </w:tabs>
        <w:suppressAutoHyphens/>
        <w:jc w:val="both"/>
      </w:pPr>
    </w:p>
    <w:p w:rsidR="00A837FF" w:rsidRPr="00592F64" w:rsidRDefault="00500E15" w:rsidP="00A837FF">
      <w:pPr>
        <w:rPr>
          <w:rFonts w:cs="Arial"/>
        </w:rPr>
      </w:pPr>
      <w:r w:rsidRPr="00592F64">
        <w:rPr>
          <w:rFonts w:cs="Arial"/>
          <w:b/>
        </w:rPr>
        <w:t>PARA:</w:t>
      </w:r>
      <w:r w:rsidRPr="00592F64">
        <w:rPr>
          <w:rFonts w:cs="Arial"/>
          <w:b/>
        </w:rPr>
        <w:tab/>
      </w:r>
      <w:r w:rsidRPr="00592F64">
        <w:rPr>
          <w:rFonts w:cs="Arial"/>
        </w:rPr>
        <w:t xml:space="preserve"> </w:t>
      </w:r>
      <w:r w:rsidRPr="00592F64">
        <w:rPr>
          <w:rFonts w:cs="Arial"/>
        </w:rPr>
        <w:tab/>
      </w:r>
      <w:r w:rsidRPr="00592F64">
        <w:rPr>
          <w:rFonts w:cs="Arial"/>
          <w:b/>
        </w:rPr>
        <w:t>Dra. MARIA TERESA VELANDIA FERNANDEZ</w:t>
      </w:r>
    </w:p>
    <w:p w:rsidR="00A837FF" w:rsidRPr="00592F64" w:rsidRDefault="00500E15" w:rsidP="00A837FF">
      <w:pPr>
        <w:rPr>
          <w:rFonts w:cs="Arial"/>
        </w:rPr>
      </w:pPr>
      <w:r w:rsidRPr="00592F64">
        <w:rPr>
          <w:rFonts w:cs="Arial"/>
        </w:rPr>
        <w:tab/>
      </w:r>
      <w:r w:rsidRPr="00592F64">
        <w:rPr>
          <w:rFonts w:cs="Arial"/>
        </w:rPr>
        <w:tab/>
      </w:r>
      <w:r w:rsidRPr="00592F64">
        <w:rPr>
          <w:rFonts w:cs="Arial"/>
        </w:rPr>
        <w:tab/>
        <w:t>Responsable Proceso de Gestión del Talento Humano</w:t>
      </w:r>
    </w:p>
    <w:p w:rsidR="00A837FF" w:rsidRPr="00592F64" w:rsidRDefault="00500E15" w:rsidP="00A837FF">
      <w:pPr>
        <w:rPr>
          <w:rFonts w:cs="Arial"/>
        </w:rPr>
      </w:pPr>
    </w:p>
    <w:p w:rsidR="00A837FF" w:rsidRPr="00592F64" w:rsidRDefault="00500E15" w:rsidP="00A837FF">
      <w:pPr>
        <w:rPr>
          <w:rFonts w:cs="Arial"/>
          <w:b/>
        </w:rPr>
      </w:pPr>
      <w:r w:rsidRPr="00592F64">
        <w:rPr>
          <w:rFonts w:cs="Arial"/>
          <w:b/>
        </w:rPr>
        <w:t>DE:</w:t>
      </w:r>
      <w:r w:rsidRPr="00592F64">
        <w:rPr>
          <w:rFonts w:cs="Arial"/>
          <w:b/>
        </w:rPr>
        <w:tab/>
      </w:r>
      <w:r w:rsidRPr="00592F64">
        <w:rPr>
          <w:rFonts w:cs="Arial"/>
          <w:b/>
        </w:rPr>
        <w:tab/>
      </w:r>
      <w:r w:rsidRPr="00592F64">
        <w:rPr>
          <w:rFonts w:cs="Arial"/>
          <w:b/>
        </w:rPr>
        <w:tab/>
        <w:t>JEFE OFICINA DE CONTROL INTERNO</w:t>
      </w:r>
    </w:p>
    <w:p w:rsidR="00A837FF" w:rsidRPr="00592F64" w:rsidRDefault="00500E15" w:rsidP="00A837FF">
      <w:pPr>
        <w:rPr>
          <w:rFonts w:cs="Arial"/>
        </w:rPr>
      </w:pPr>
    </w:p>
    <w:p w:rsidR="00A837FF" w:rsidRPr="00592F64" w:rsidRDefault="00500E15" w:rsidP="00A837FF">
      <w:pPr>
        <w:rPr>
          <w:rFonts w:cs="Arial"/>
        </w:rPr>
      </w:pPr>
    </w:p>
    <w:p w:rsidR="00A837FF" w:rsidRPr="00592F64" w:rsidRDefault="00500E15" w:rsidP="00A837FF">
      <w:pPr>
        <w:ind w:left="2124" w:hanging="2124"/>
        <w:jc w:val="both"/>
        <w:rPr>
          <w:rFonts w:cs="Arial"/>
        </w:rPr>
      </w:pPr>
      <w:r w:rsidRPr="00592F64">
        <w:rPr>
          <w:rFonts w:cs="Arial"/>
          <w:b/>
        </w:rPr>
        <w:t>ASUNTO:</w:t>
      </w:r>
      <w:r w:rsidRPr="00592F64">
        <w:rPr>
          <w:rFonts w:cs="Arial"/>
        </w:rPr>
        <w:tab/>
        <w:t xml:space="preserve">Informe de seguimiento Plan de </w:t>
      </w:r>
      <w:r w:rsidRPr="00592F64">
        <w:rPr>
          <w:rFonts w:cs="Arial"/>
        </w:rPr>
        <w:t>Mejoramiento – Acciones Correctivas, Preventivas y de Mejora – a junio de 2015</w:t>
      </w:r>
    </w:p>
    <w:p w:rsidR="00A837FF" w:rsidRPr="00592F64" w:rsidRDefault="00500E15" w:rsidP="00A837FF">
      <w:pPr>
        <w:ind w:left="2124" w:hanging="2124"/>
        <w:rPr>
          <w:rFonts w:cs="Arial"/>
          <w:color w:val="FF0000"/>
        </w:rPr>
      </w:pPr>
    </w:p>
    <w:p w:rsidR="00A837FF" w:rsidRPr="00592F64" w:rsidRDefault="00500E15" w:rsidP="00A837FF">
      <w:pPr>
        <w:ind w:left="2124" w:hanging="2124"/>
        <w:rPr>
          <w:rFonts w:cs="Arial"/>
        </w:rPr>
      </w:pPr>
    </w:p>
    <w:p w:rsidR="00A837FF" w:rsidRPr="00592F64" w:rsidRDefault="00500E15" w:rsidP="00A837FF">
      <w:pPr>
        <w:widowControl w:val="0"/>
        <w:autoSpaceDE w:val="0"/>
        <w:autoSpaceDN w:val="0"/>
        <w:adjustRightInd w:val="0"/>
        <w:jc w:val="both"/>
        <w:rPr>
          <w:rFonts w:cs="Arial"/>
        </w:rPr>
      </w:pPr>
      <w:r w:rsidRPr="005745C6">
        <w:rPr>
          <w:rFonts w:cs="Arial"/>
          <w:color w:val="000000"/>
        </w:rPr>
        <w:t xml:space="preserve">De conformidad con el Programa Anual de Evaluaciones Independientes PAEI Vigencia 2015, de manera atenta me permito comunicarle el resultado del estado de las acciones </w:t>
      </w:r>
      <w:r w:rsidRPr="005745C6">
        <w:rPr>
          <w:rFonts w:cs="Arial"/>
          <w:color w:val="000000"/>
        </w:rPr>
        <w:t>contenidas en el Plan de Mejoramiento Anexo1 - Acciones Correctivas, Preventivas y de Mejora con corte a Junio de 2015</w:t>
      </w:r>
      <w:r>
        <w:rPr>
          <w:rFonts w:cs="Arial"/>
          <w:color w:val="000000"/>
        </w:rPr>
        <w:t xml:space="preserve">, </w:t>
      </w:r>
      <w:r w:rsidRPr="00592F64">
        <w:rPr>
          <w:rFonts w:cs="Arial"/>
        </w:rPr>
        <w:t>correspondiente al proceso de Gestión del Talento Humano.</w:t>
      </w:r>
    </w:p>
    <w:p w:rsidR="00A837FF" w:rsidRDefault="00500E15" w:rsidP="00A837FF">
      <w:pPr>
        <w:widowControl w:val="0"/>
        <w:autoSpaceDE w:val="0"/>
        <w:autoSpaceDN w:val="0"/>
        <w:adjustRightInd w:val="0"/>
        <w:jc w:val="both"/>
        <w:rPr>
          <w:rFonts w:cs="Arial"/>
          <w:color w:val="000000"/>
          <w:szCs w:val="22"/>
        </w:rPr>
      </w:pPr>
    </w:p>
    <w:p w:rsidR="00A837FF" w:rsidRDefault="00500E15" w:rsidP="00A837FF">
      <w:pPr>
        <w:widowControl w:val="0"/>
        <w:autoSpaceDE w:val="0"/>
        <w:autoSpaceDN w:val="0"/>
        <w:adjustRightInd w:val="0"/>
        <w:jc w:val="both"/>
        <w:rPr>
          <w:rFonts w:cs="Arial"/>
          <w:color w:val="000000"/>
        </w:rPr>
      </w:pPr>
      <w:r>
        <w:rPr>
          <w:rFonts w:cs="Arial"/>
          <w:color w:val="000000"/>
          <w:szCs w:val="22"/>
        </w:rPr>
        <w:t>En la siguiente tabla se resume por origen (</w:t>
      </w:r>
      <w:r w:rsidRPr="00592F64">
        <w:rPr>
          <w:rFonts w:cs="Arial"/>
        </w:rPr>
        <w:t xml:space="preserve">3-Auditoria del SIG, 6-Auditoria </w:t>
      </w:r>
      <w:r w:rsidRPr="00592F64">
        <w:rPr>
          <w:rFonts w:cs="Arial"/>
        </w:rPr>
        <w:t>Fiscal, 8.1-Antijuridico y 8.5-Otros Riesgos</w:t>
      </w:r>
      <w:r>
        <w:rPr>
          <w:rFonts w:cs="Arial"/>
        </w:rPr>
        <w:t>)</w:t>
      </w:r>
      <w:r>
        <w:rPr>
          <w:rFonts w:cs="Arial"/>
          <w:color w:val="000000"/>
          <w:szCs w:val="22"/>
        </w:rPr>
        <w:t xml:space="preserve">, el resultado de la </w:t>
      </w:r>
      <w:r w:rsidRPr="008114EF">
        <w:rPr>
          <w:rFonts w:cs="Arial"/>
          <w:color w:val="000000"/>
          <w:szCs w:val="22"/>
        </w:rPr>
        <w:t>verificación</w:t>
      </w:r>
      <w:r w:rsidRPr="008114EF">
        <w:rPr>
          <w:rFonts w:cs="Arial"/>
          <w:color w:val="000000"/>
        </w:rPr>
        <w:t xml:space="preserve"> al cumplimiento de las acciones establecidas en el Plan de Mejoramiento</w:t>
      </w:r>
      <w:r>
        <w:rPr>
          <w:rFonts w:cs="Arial"/>
          <w:color w:val="000000"/>
        </w:rPr>
        <w:t xml:space="preserve"> del proceso:</w:t>
      </w:r>
    </w:p>
    <w:p w:rsidR="00A837FF" w:rsidRDefault="00500E15" w:rsidP="00A837FF">
      <w:pPr>
        <w:widowControl w:val="0"/>
        <w:autoSpaceDE w:val="0"/>
        <w:autoSpaceDN w:val="0"/>
        <w:adjustRightInd w:val="0"/>
        <w:jc w:val="both"/>
        <w:rPr>
          <w:rFonts w:cs="Arial"/>
          <w:color w:val="000000"/>
        </w:rPr>
      </w:pPr>
    </w:p>
    <w:p w:rsidR="00A837FF" w:rsidRPr="00421EFC" w:rsidRDefault="00500E15" w:rsidP="00A837FF">
      <w:pPr>
        <w:jc w:val="center"/>
        <w:rPr>
          <w:rFonts w:cs="Arial"/>
          <w:b/>
          <w:sz w:val="22"/>
          <w:szCs w:val="22"/>
        </w:rPr>
      </w:pPr>
      <w:r w:rsidRPr="00421EFC">
        <w:rPr>
          <w:rFonts w:cs="Arial"/>
          <w:b/>
          <w:sz w:val="22"/>
          <w:szCs w:val="22"/>
        </w:rPr>
        <w:t>Tabla 1</w:t>
      </w:r>
    </w:p>
    <w:p w:rsidR="00A837FF" w:rsidRPr="00421EFC" w:rsidRDefault="00500E15" w:rsidP="00A837FF">
      <w:pPr>
        <w:jc w:val="center"/>
        <w:rPr>
          <w:rFonts w:cs="Arial"/>
          <w:b/>
          <w:sz w:val="22"/>
          <w:szCs w:val="22"/>
        </w:rPr>
      </w:pPr>
      <w:r w:rsidRPr="00421EFC">
        <w:rPr>
          <w:rFonts w:cs="Arial"/>
          <w:b/>
          <w:sz w:val="22"/>
          <w:szCs w:val="22"/>
        </w:rPr>
        <w:t>“Plan de Mejoramiento-Acciones Correctivas, Preventivas y de Mejora”</w:t>
      </w:r>
    </w:p>
    <w:p w:rsidR="00A837FF" w:rsidRPr="004460ED" w:rsidRDefault="00500E15" w:rsidP="00A837FF">
      <w:pPr>
        <w:jc w:val="center"/>
        <w:rPr>
          <w:rFonts w:cs="Arial"/>
          <w:b/>
          <w:color w:val="FF0000"/>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5"/>
        <w:gridCol w:w="1328"/>
        <w:gridCol w:w="1239"/>
        <w:gridCol w:w="1350"/>
        <w:gridCol w:w="1339"/>
        <w:gridCol w:w="1117"/>
        <w:gridCol w:w="1032"/>
      </w:tblGrid>
      <w:tr w:rsidR="000F2D74" w:rsidTr="0009355B">
        <w:tc>
          <w:tcPr>
            <w:tcW w:w="1775" w:type="dxa"/>
            <w:shd w:val="clear" w:color="auto" w:fill="C0C0C0"/>
            <w:vAlign w:val="center"/>
          </w:tcPr>
          <w:p w:rsidR="00A837FF" w:rsidRPr="008711A6" w:rsidRDefault="00500E15" w:rsidP="0009355B">
            <w:pPr>
              <w:jc w:val="center"/>
              <w:rPr>
                <w:rFonts w:cs="Arial"/>
                <w:b/>
                <w:sz w:val="18"/>
                <w:szCs w:val="18"/>
              </w:rPr>
            </w:pPr>
            <w:r w:rsidRPr="008711A6">
              <w:rPr>
                <w:rFonts w:cs="Arial"/>
                <w:sz w:val="18"/>
                <w:szCs w:val="18"/>
              </w:rPr>
              <w:t xml:space="preserve"> </w:t>
            </w:r>
            <w:r w:rsidRPr="008711A6">
              <w:rPr>
                <w:rFonts w:cs="Arial"/>
                <w:b/>
                <w:sz w:val="18"/>
                <w:szCs w:val="18"/>
              </w:rPr>
              <w:t>ORIGEN</w:t>
            </w:r>
          </w:p>
        </w:tc>
        <w:tc>
          <w:tcPr>
            <w:tcW w:w="1328" w:type="dxa"/>
            <w:shd w:val="clear" w:color="auto" w:fill="C0C0C0"/>
            <w:vAlign w:val="center"/>
          </w:tcPr>
          <w:p w:rsidR="00A837FF" w:rsidRPr="008711A6" w:rsidRDefault="00500E15" w:rsidP="0009355B">
            <w:pPr>
              <w:jc w:val="center"/>
              <w:rPr>
                <w:rFonts w:cs="Arial"/>
                <w:b/>
                <w:sz w:val="18"/>
                <w:szCs w:val="18"/>
              </w:rPr>
            </w:pPr>
            <w:r w:rsidRPr="008711A6">
              <w:rPr>
                <w:rFonts w:cs="Arial"/>
                <w:b/>
                <w:sz w:val="18"/>
                <w:szCs w:val="18"/>
              </w:rPr>
              <w:t xml:space="preserve">TIPO </w:t>
            </w:r>
            <w:r w:rsidRPr="008711A6">
              <w:rPr>
                <w:rFonts w:cs="Arial"/>
                <w:b/>
                <w:sz w:val="18"/>
                <w:szCs w:val="18"/>
              </w:rPr>
              <w:t>DE ACCIÓN (Correctiva, Preventiva o de Mejora)</w:t>
            </w:r>
          </w:p>
        </w:tc>
        <w:tc>
          <w:tcPr>
            <w:tcW w:w="1239" w:type="dxa"/>
            <w:shd w:val="clear" w:color="auto" w:fill="C0C0C0"/>
            <w:vAlign w:val="center"/>
          </w:tcPr>
          <w:p w:rsidR="00A837FF" w:rsidRPr="008711A6" w:rsidRDefault="00500E15" w:rsidP="0009355B">
            <w:pPr>
              <w:jc w:val="center"/>
              <w:rPr>
                <w:rFonts w:cs="Arial"/>
                <w:b/>
                <w:sz w:val="18"/>
                <w:szCs w:val="18"/>
              </w:rPr>
            </w:pPr>
            <w:r w:rsidRPr="008711A6">
              <w:rPr>
                <w:rFonts w:cs="Arial"/>
                <w:b/>
                <w:sz w:val="18"/>
                <w:szCs w:val="18"/>
              </w:rPr>
              <w:t>ABIERTAS (A)</w:t>
            </w:r>
          </w:p>
        </w:tc>
        <w:tc>
          <w:tcPr>
            <w:tcW w:w="1350" w:type="dxa"/>
            <w:shd w:val="clear" w:color="auto" w:fill="C0C0C0"/>
            <w:vAlign w:val="center"/>
          </w:tcPr>
          <w:p w:rsidR="00A837FF" w:rsidRPr="008711A6" w:rsidRDefault="00500E15" w:rsidP="0009355B">
            <w:pPr>
              <w:jc w:val="center"/>
              <w:rPr>
                <w:rFonts w:cs="Arial"/>
                <w:b/>
                <w:sz w:val="18"/>
                <w:szCs w:val="18"/>
              </w:rPr>
            </w:pPr>
            <w:r w:rsidRPr="008711A6">
              <w:rPr>
                <w:rFonts w:cs="Arial"/>
                <w:b/>
                <w:sz w:val="18"/>
                <w:szCs w:val="18"/>
              </w:rPr>
              <w:t>CERRADAS (C)</w:t>
            </w:r>
          </w:p>
        </w:tc>
        <w:tc>
          <w:tcPr>
            <w:tcW w:w="1339" w:type="dxa"/>
            <w:shd w:val="clear" w:color="auto" w:fill="C0C0C0"/>
            <w:vAlign w:val="center"/>
          </w:tcPr>
          <w:p w:rsidR="00A837FF" w:rsidRPr="008711A6" w:rsidRDefault="00500E15" w:rsidP="0009355B">
            <w:pPr>
              <w:jc w:val="center"/>
              <w:rPr>
                <w:rFonts w:cs="Arial"/>
                <w:b/>
                <w:sz w:val="18"/>
                <w:szCs w:val="18"/>
              </w:rPr>
            </w:pPr>
            <w:r w:rsidRPr="008711A6">
              <w:rPr>
                <w:rFonts w:cs="Arial"/>
                <w:b/>
                <w:sz w:val="18"/>
                <w:szCs w:val="18"/>
              </w:rPr>
              <w:t>MITIGADAS (M)</w:t>
            </w:r>
          </w:p>
        </w:tc>
        <w:tc>
          <w:tcPr>
            <w:tcW w:w="1117" w:type="dxa"/>
            <w:shd w:val="clear" w:color="auto" w:fill="C0C0C0"/>
            <w:vAlign w:val="center"/>
          </w:tcPr>
          <w:p w:rsidR="00A837FF" w:rsidRPr="008711A6" w:rsidRDefault="00500E15" w:rsidP="0009355B">
            <w:pPr>
              <w:jc w:val="center"/>
              <w:rPr>
                <w:rFonts w:cs="Arial"/>
                <w:b/>
                <w:sz w:val="18"/>
                <w:szCs w:val="18"/>
              </w:rPr>
            </w:pPr>
            <w:r w:rsidRPr="008711A6">
              <w:rPr>
                <w:rFonts w:cs="Arial"/>
                <w:b/>
                <w:sz w:val="18"/>
                <w:szCs w:val="18"/>
              </w:rPr>
              <w:t>SE SUGIERE EL CIERRE (A*)</w:t>
            </w:r>
          </w:p>
        </w:tc>
        <w:tc>
          <w:tcPr>
            <w:tcW w:w="1032" w:type="dxa"/>
            <w:shd w:val="clear" w:color="auto" w:fill="C0C0C0"/>
            <w:vAlign w:val="center"/>
          </w:tcPr>
          <w:p w:rsidR="00A837FF" w:rsidRPr="008711A6" w:rsidRDefault="00500E15" w:rsidP="0009355B">
            <w:pPr>
              <w:jc w:val="center"/>
              <w:rPr>
                <w:rFonts w:cs="Arial"/>
                <w:b/>
                <w:sz w:val="18"/>
                <w:szCs w:val="18"/>
              </w:rPr>
            </w:pPr>
            <w:r w:rsidRPr="008711A6">
              <w:rPr>
                <w:rFonts w:cs="Arial"/>
                <w:b/>
                <w:sz w:val="18"/>
                <w:szCs w:val="18"/>
              </w:rPr>
              <w:t>TOTAL A+C+M</w:t>
            </w:r>
          </w:p>
        </w:tc>
      </w:tr>
      <w:tr w:rsidR="000F2D74" w:rsidTr="0009355B">
        <w:tc>
          <w:tcPr>
            <w:tcW w:w="1775" w:type="dxa"/>
            <w:shd w:val="clear" w:color="auto" w:fill="auto"/>
            <w:vAlign w:val="center"/>
          </w:tcPr>
          <w:p w:rsidR="00A837FF" w:rsidRPr="008711A6" w:rsidRDefault="00500E15" w:rsidP="0009355B">
            <w:pPr>
              <w:jc w:val="center"/>
              <w:rPr>
                <w:rFonts w:cs="Arial"/>
                <w:sz w:val="18"/>
                <w:szCs w:val="18"/>
              </w:rPr>
            </w:pPr>
            <w:r w:rsidRPr="008711A6">
              <w:rPr>
                <w:rFonts w:cs="Arial"/>
                <w:sz w:val="18"/>
                <w:szCs w:val="18"/>
              </w:rPr>
              <w:t>3-Auditoria del SIG</w:t>
            </w:r>
          </w:p>
        </w:tc>
        <w:tc>
          <w:tcPr>
            <w:tcW w:w="1328" w:type="dxa"/>
            <w:shd w:val="clear" w:color="auto" w:fill="auto"/>
            <w:vAlign w:val="center"/>
          </w:tcPr>
          <w:p w:rsidR="00A837FF" w:rsidRPr="008711A6" w:rsidRDefault="00500E15" w:rsidP="0009355B">
            <w:pPr>
              <w:jc w:val="center"/>
              <w:rPr>
                <w:rFonts w:cs="Arial"/>
                <w:sz w:val="18"/>
                <w:szCs w:val="18"/>
              </w:rPr>
            </w:pPr>
            <w:r w:rsidRPr="008711A6">
              <w:rPr>
                <w:rFonts w:cs="Arial"/>
                <w:sz w:val="18"/>
                <w:szCs w:val="18"/>
              </w:rPr>
              <w:t>Correctiva</w:t>
            </w:r>
          </w:p>
        </w:tc>
        <w:tc>
          <w:tcPr>
            <w:tcW w:w="1239" w:type="dxa"/>
            <w:shd w:val="clear" w:color="auto" w:fill="auto"/>
            <w:vAlign w:val="center"/>
          </w:tcPr>
          <w:p w:rsidR="00A837FF" w:rsidRPr="008711A6" w:rsidRDefault="00500E15" w:rsidP="0009355B">
            <w:pPr>
              <w:jc w:val="center"/>
              <w:rPr>
                <w:rFonts w:cs="Arial"/>
                <w:sz w:val="18"/>
                <w:szCs w:val="18"/>
              </w:rPr>
            </w:pPr>
            <w:r w:rsidRPr="008711A6">
              <w:rPr>
                <w:rFonts w:cs="Arial"/>
                <w:sz w:val="18"/>
                <w:szCs w:val="18"/>
              </w:rPr>
              <w:t>1</w:t>
            </w:r>
          </w:p>
        </w:tc>
        <w:tc>
          <w:tcPr>
            <w:tcW w:w="1350" w:type="dxa"/>
            <w:shd w:val="clear" w:color="auto" w:fill="auto"/>
            <w:vAlign w:val="center"/>
          </w:tcPr>
          <w:p w:rsidR="00A837FF" w:rsidRPr="008711A6" w:rsidRDefault="00500E15" w:rsidP="0009355B">
            <w:pPr>
              <w:jc w:val="center"/>
              <w:rPr>
                <w:rFonts w:cs="Arial"/>
                <w:sz w:val="18"/>
                <w:szCs w:val="18"/>
              </w:rPr>
            </w:pPr>
            <w:r w:rsidRPr="008711A6">
              <w:rPr>
                <w:rFonts w:cs="Arial"/>
                <w:sz w:val="18"/>
                <w:szCs w:val="18"/>
              </w:rPr>
              <w:t>0</w:t>
            </w:r>
          </w:p>
        </w:tc>
        <w:tc>
          <w:tcPr>
            <w:tcW w:w="1339" w:type="dxa"/>
            <w:shd w:val="clear" w:color="auto" w:fill="auto"/>
            <w:vAlign w:val="center"/>
          </w:tcPr>
          <w:p w:rsidR="00A837FF" w:rsidRPr="008711A6" w:rsidRDefault="00500E15" w:rsidP="0009355B">
            <w:pPr>
              <w:jc w:val="center"/>
              <w:rPr>
                <w:rFonts w:cs="Arial"/>
                <w:sz w:val="18"/>
                <w:szCs w:val="18"/>
              </w:rPr>
            </w:pPr>
            <w:r w:rsidRPr="008711A6">
              <w:rPr>
                <w:rFonts w:cs="Arial"/>
                <w:sz w:val="18"/>
                <w:szCs w:val="18"/>
              </w:rPr>
              <w:t>0</w:t>
            </w:r>
          </w:p>
        </w:tc>
        <w:tc>
          <w:tcPr>
            <w:tcW w:w="1117" w:type="dxa"/>
            <w:shd w:val="clear" w:color="auto" w:fill="auto"/>
            <w:vAlign w:val="center"/>
          </w:tcPr>
          <w:p w:rsidR="00A837FF" w:rsidRPr="008711A6" w:rsidRDefault="00500E15" w:rsidP="0009355B">
            <w:pPr>
              <w:jc w:val="center"/>
              <w:rPr>
                <w:rFonts w:cs="Arial"/>
                <w:sz w:val="18"/>
                <w:szCs w:val="18"/>
              </w:rPr>
            </w:pPr>
            <w:r w:rsidRPr="008711A6">
              <w:rPr>
                <w:rFonts w:cs="Arial"/>
                <w:sz w:val="18"/>
                <w:szCs w:val="18"/>
              </w:rPr>
              <w:t>0</w:t>
            </w:r>
          </w:p>
        </w:tc>
        <w:tc>
          <w:tcPr>
            <w:tcW w:w="1032" w:type="dxa"/>
            <w:shd w:val="clear" w:color="auto" w:fill="auto"/>
            <w:vAlign w:val="center"/>
          </w:tcPr>
          <w:p w:rsidR="00A837FF" w:rsidRPr="008711A6" w:rsidRDefault="00500E15" w:rsidP="0009355B">
            <w:pPr>
              <w:jc w:val="center"/>
              <w:rPr>
                <w:rFonts w:cs="Arial"/>
                <w:sz w:val="18"/>
                <w:szCs w:val="18"/>
              </w:rPr>
            </w:pPr>
            <w:r w:rsidRPr="008711A6">
              <w:rPr>
                <w:rFonts w:cs="Arial"/>
                <w:sz w:val="18"/>
                <w:szCs w:val="18"/>
              </w:rPr>
              <w:t>1</w:t>
            </w:r>
          </w:p>
        </w:tc>
      </w:tr>
      <w:tr w:rsidR="000F2D74" w:rsidTr="0009355B">
        <w:tc>
          <w:tcPr>
            <w:tcW w:w="1775" w:type="dxa"/>
            <w:shd w:val="clear" w:color="auto" w:fill="auto"/>
            <w:vAlign w:val="center"/>
          </w:tcPr>
          <w:p w:rsidR="00A837FF" w:rsidRPr="008711A6" w:rsidRDefault="00500E15" w:rsidP="0009355B">
            <w:pPr>
              <w:jc w:val="center"/>
              <w:rPr>
                <w:rFonts w:cs="Arial"/>
                <w:sz w:val="18"/>
                <w:szCs w:val="18"/>
              </w:rPr>
            </w:pPr>
            <w:r w:rsidRPr="008711A6">
              <w:rPr>
                <w:rFonts w:cs="Arial"/>
                <w:sz w:val="18"/>
                <w:szCs w:val="18"/>
              </w:rPr>
              <w:t>6-Auditoria Fiscal</w:t>
            </w:r>
          </w:p>
        </w:tc>
        <w:tc>
          <w:tcPr>
            <w:tcW w:w="1328" w:type="dxa"/>
            <w:shd w:val="clear" w:color="auto" w:fill="auto"/>
            <w:vAlign w:val="center"/>
          </w:tcPr>
          <w:p w:rsidR="00A837FF" w:rsidRPr="008711A6" w:rsidRDefault="00500E15" w:rsidP="0009355B">
            <w:pPr>
              <w:jc w:val="center"/>
              <w:rPr>
                <w:rFonts w:cs="Arial"/>
                <w:sz w:val="18"/>
                <w:szCs w:val="18"/>
              </w:rPr>
            </w:pPr>
            <w:r w:rsidRPr="008711A6">
              <w:rPr>
                <w:rFonts w:cs="Arial"/>
                <w:sz w:val="18"/>
                <w:szCs w:val="18"/>
              </w:rPr>
              <w:t>Correctiva</w:t>
            </w:r>
          </w:p>
        </w:tc>
        <w:tc>
          <w:tcPr>
            <w:tcW w:w="1239" w:type="dxa"/>
            <w:shd w:val="clear" w:color="auto" w:fill="auto"/>
            <w:vAlign w:val="center"/>
          </w:tcPr>
          <w:p w:rsidR="00A837FF" w:rsidRPr="008711A6" w:rsidRDefault="00500E15" w:rsidP="0009355B">
            <w:pPr>
              <w:jc w:val="center"/>
              <w:rPr>
                <w:rFonts w:cs="Arial"/>
                <w:sz w:val="18"/>
                <w:szCs w:val="18"/>
              </w:rPr>
            </w:pPr>
            <w:r>
              <w:rPr>
                <w:rFonts w:cs="Arial"/>
                <w:sz w:val="18"/>
                <w:szCs w:val="18"/>
              </w:rPr>
              <w:t>3</w:t>
            </w:r>
          </w:p>
        </w:tc>
        <w:tc>
          <w:tcPr>
            <w:tcW w:w="1350" w:type="dxa"/>
            <w:shd w:val="clear" w:color="auto" w:fill="auto"/>
            <w:vAlign w:val="center"/>
          </w:tcPr>
          <w:p w:rsidR="00A837FF" w:rsidRPr="008711A6" w:rsidRDefault="00500E15" w:rsidP="0009355B">
            <w:pPr>
              <w:jc w:val="center"/>
              <w:rPr>
                <w:rFonts w:cs="Arial"/>
                <w:sz w:val="18"/>
                <w:szCs w:val="18"/>
              </w:rPr>
            </w:pPr>
            <w:r w:rsidRPr="008711A6">
              <w:rPr>
                <w:rFonts w:cs="Arial"/>
                <w:sz w:val="18"/>
                <w:szCs w:val="18"/>
              </w:rPr>
              <w:t>0</w:t>
            </w:r>
          </w:p>
        </w:tc>
        <w:tc>
          <w:tcPr>
            <w:tcW w:w="1339" w:type="dxa"/>
            <w:shd w:val="clear" w:color="auto" w:fill="auto"/>
            <w:vAlign w:val="center"/>
          </w:tcPr>
          <w:p w:rsidR="00A837FF" w:rsidRPr="008711A6" w:rsidRDefault="00500E15" w:rsidP="0009355B">
            <w:pPr>
              <w:jc w:val="center"/>
              <w:rPr>
                <w:rFonts w:cs="Arial"/>
                <w:sz w:val="18"/>
                <w:szCs w:val="18"/>
              </w:rPr>
            </w:pPr>
            <w:r w:rsidRPr="008711A6">
              <w:rPr>
                <w:rFonts w:cs="Arial"/>
                <w:sz w:val="18"/>
                <w:szCs w:val="18"/>
              </w:rPr>
              <w:t>0</w:t>
            </w:r>
          </w:p>
        </w:tc>
        <w:tc>
          <w:tcPr>
            <w:tcW w:w="1117" w:type="dxa"/>
            <w:shd w:val="clear" w:color="auto" w:fill="auto"/>
            <w:vAlign w:val="center"/>
          </w:tcPr>
          <w:p w:rsidR="00A837FF" w:rsidRPr="008711A6" w:rsidRDefault="00500E15" w:rsidP="0009355B">
            <w:pPr>
              <w:jc w:val="center"/>
              <w:rPr>
                <w:rFonts w:cs="Arial"/>
                <w:sz w:val="18"/>
                <w:szCs w:val="18"/>
              </w:rPr>
            </w:pPr>
            <w:r>
              <w:rPr>
                <w:rFonts w:cs="Arial"/>
                <w:sz w:val="18"/>
                <w:szCs w:val="18"/>
              </w:rPr>
              <w:t>20</w:t>
            </w:r>
          </w:p>
        </w:tc>
        <w:tc>
          <w:tcPr>
            <w:tcW w:w="1032" w:type="dxa"/>
            <w:shd w:val="clear" w:color="auto" w:fill="auto"/>
            <w:vAlign w:val="center"/>
          </w:tcPr>
          <w:p w:rsidR="00A837FF" w:rsidRPr="008711A6" w:rsidRDefault="00500E15" w:rsidP="0009355B">
            <w:pPr>
              <w:jc w:val="center"/>
              <w:rPr>
                <w:rFonts w:cs="Arial"/>
                <w:sz w:val="18"/>
                <w:szCs w:val="18"/>
              </w:rPr>
            </w:pPr>
            <w:r w:rsidRPr="008711A6">
              <w:rPr>
                <w:rFonts w:cs="Arial"/>
                <w:sz w:val="18"/>
                <w:szCs w:val="18"/>
              </w:rPr>
              <w:t>23</w:t>
            </w:r>
          </w:p>
        </w:tc>
      </w:tr>
      <w:tr w:rsidR="000F2D74" w:rsidTr="0009355B">
        <w:tc>
          <w:tcPr>
            <w:tcW w:w="1775" w:type="dxa"/>
            <w:shd w:val="clear" w:color="auto" w:fill="auto"/>
            <w:vAlign w:val="center"/>
          </w:tcPr>
          <w:p w:rsidR="00A837FF" w:rsidRPr="008711A6" w:rsidRDefault="00500E15" w:rsidP="0009355B">
            <w:pPr>
              <w:jc w:val="center"/>
              <w:rPr>
                <w:rFonts w:cs="Arial"/>
                <w:sz w:val="18"/>
                <w:szCs w:val="18"/>
              </w:rPr>
            </w:pPr>
            <w:r w:rsidRPr="008711A6">
              <w:rPr>
                <w:rFonts w:cs="Arial"/>
                <w:sz w:val="18"/>
                <w:szCs w:val="18"/>
              </w:rPr>
              <w:t>8.1-Antijuridico</w:t>
            </w:r>
          </w:p>
        </w:tc>
        <w:tc>
          <w:tcPr>
            <w:tcW w:w="1328" w:type="dxa"/>
            <w:shd w:val="clear" w:color="auto" w:fill="auto"/>
            <w:vAlign w:val="center"/>
          </w:tcPr>
          <w:p w:rsidR="00A837FF" w:rsidRPr="008711A6" w:rsidRDefault="00500E15" w:rsidP="0009355B">
            <w:pPr>
              <w:jc w:val="center"/>
              <w:rPr>
                <w:rFonts w:cs="Arial"/>
                <w:sz w:val="18"/>
                <w:szCs w:val="18"/>
              </w:rPr>
            </w:pPr>
            <w:r w:rsidRPr="008711A6">
              <w:rPr>
                <w:rFonts w:cs="Arial"/>
                <w:sz w:val="18"/>
                <w:szCs w:val="18"/>
              </w:rPr>
              <w:t>Preventiva</w:t>
            </w:r>
          </w:p>
        </w:tc>
        <w:tc>
          <w:tcPr>
            <w:tcW w:w="1239" w:type="dxa"/>
            <w:shd w:val="clear" w:color="auto" w:fill="auto"/>
            <w:vAlign w:val="center"/>
          </w:tcPr>
          <w:p w:rsidR="00A837FF" w:rsidRPr="008711A6" w:rsidRDefault="00500E15" w:rsidP="0009355B">
            <w:pPr>
              <w:jc w:val="center"/>
              <w:rPr>
                <w:rFonts w:cs="Arial"/>
                <w:sz w:val="18"/>
                <w:szCs w:val="18"/>
              </w:rPr>
            </w:pPr>
            <w:r w:rsidRPr="008711A6">
              <w:rPr>
                <w:rFonts w:cs="Arial"/>
                <w:sz w:val="18"/>
                <w:szCs w:val="18"/>
              </w:rPr>
              <w:t>2</w:t>
            </w:r>
          </w:p>
        </w:tc>
        <w:tc>
          <w:tcPr>
            <w:tcW w:w="1350" w:type="dxa"/>
            <w:shd w:val="clear" w:color="auto" w:fill="auto"/>
            <w:vAlign w:val="center"/>
          </w:tcPr>
          <w:p w:rsidR="00A837FF" w:rsidRPr="008711A6" w:rsidRDefault="00500E15" w:rsidP="0009355B">
            <w:pPr>
              <w:jc w:val="center"/>
              <w:rPr>
                <w:rFonts w:cs="Arial"/>
                <w:sz w:val="18"/>
                <w:szCs w:val="18"/>
              </w:rPr>
            </w:pPr>
            <w:r w:rsidRPr="008711A6">
              <w:rPr>
                <w:rFonts w:cs="Arial"/>
                <w:sz w:val="18"/>
                <w:szCs w:val="18"/>
              </w:rPr>
              <w:t>0</w:t>
            </w:r>
          </w:p>
        </w:tc>
        <w:tc>
          <w:tcPr>
            <w:tcW w:w="1339" w:type="dxa"/>
            <w:shd w:val="clear" w:color="auto" w:fill="auto"/>
            <w:vAlign w:val="center"/>
          </w:tcPr>
          <w:p w:rsidR="00A837FF" w:rsidRPr="008711A6" w:rsidRDefault="00500E15" w:rsidP="0009355B">
            <w:pPr>
              <w:jc w:val="center"/>
              <w:rPr>
                <w:rFonts w:cs="Arial"/>
                <w:sz w:val="18"/>
                <w:szCs w:val="18"/>
              </w:rPr>
            </w:pPr>
            <w:r w:rsidRPr="008711A6">
              <w:rPr>
                <w:rFonts w:cs="Arial"/>
                <w:sz w:val="18"/>
                <w:szCs w:val="18"/>
              </w:rPr>
              <w:t>0</w:t>
            </w:r>
          </w:p>
        </w:tc>
        <w:tc>
          <w:tcPr>
            <w:tcW w:w="1117" w:type="dxa"/>
            <w:shd w:val="clear" w:color="auto" w:fill="auto"/>
            <w:vAlign w:val="center"/>
          </w:tcPr>
          <w:p w:rsidR="00A837FF" w:rsidRPr="008711A6" w:rsidRDefault="00500E15" w:rsidP="0009355B">
            <w:pPr>
              <w:jc w:val="center"/>
              <w:rPr>
                <w:rFonts w:cs="Arial"/>
                <w:sz w:val="18"/>
                <w:szCs w:val="18"/>
              </w:rPr>
            </w:pPr>
            <w:r w:rsidRPr="008711A6">
              <w:rPr>
                <w:rFonts w:cs="Arial"/>
                <w:sz w:val="18"/>
                <w:szCs w:val="18"/>
              </w:rPr>
              <w:t>0</w:t>
            </w:r>
          </w:p>
        </w:tc>
        <w:tc>
          <w:tcPr>
            <w:tcW w:w="1032" w:type="dxa"/>
            <w:shd w:val="clear" w:color="auto" w:fill="auto"/>
            <w:vAlign w:val="center"/>
          </w:tcPr>
          <w:p w:rsidR="00A837FF" w:rsidRPr="008711A6" w:rsidRDefault="00500E15" w:rsidP="0009355B">
            <w:pPr>
              <w:jc w:val="center"/>
              <w:rPr>
                <w:rFonts w:cs="Arial"/>
                <w:sz w:val="18"/>
                <w:szCs w:val="18"/>
              </w:rPr>
            </w:pPr>
            <w:r w:rsidRPr="008711A6">
              <w:rPr>
                <w:rFonts w:cs="Arial"/>
                <w:sz w:val="18"/>
                <w:szCs w:val="18"/>
              </w:rPr>
              <w:t>2</w:t>
            </w:r>
          </w:p>
        </w:tc>
      </w:tr>
      <w:tr w:rsidR="000F2D74" w:rsidTr="0009355B">
        <w:tc>
          <w:tcPr>
            <w:tcW w:w="1775" w:type="dxa"/>
            <w:shd w:val="clear" w:color="auto" w:fill="auto"/>
            <w:vAlign w:val="center"/>
          </w:tcPr>
          <w:p w:rsidR="00A837FF" w:rsidRPr="008711A6" w:rsidRDefault="00500E15" w:rsidP="0009355B">
            <w:pPr>
              <w:jc w:val="center"/>
              <w:rPr>
                <w:rFonts w:cs="Arial"/>
                <w:sz w:val="18"/>
                <w:szCs w:val="18"/>
              </w:rPr>
            </w:pPr>
            <w:r w:rsidRPr="008711A6">
              <w:rPr>
                <w:rFonts w:cs="Arial"/>
                <w:sz w:val="18"/>
                <w:szCs w:val="18"/>
              </w:rPr>
              <w:t>8.5-Otros Riesgos</w:t>
            </w:r>
          </w:p>
        </w:tc>
        <w:tc>
          <w:tcPr>
            <w:tcW w:w="1328" w:type="dxa"/>
            <w:shd w:val="clear" w:color="auto" w:fill="auto"/>
            <w:vAlign w:val="center"/>
          </w:tcPr>
          <w:p w:rsidR="00A837FF" w:rsidRPr="008711A6" w:rsidRDefault="00500E15" w:rsidP="0009355B">
            <w:pPr>
              <w:jc w:val="center"/>
              <w:rPr>
                <w:rFonts w:cs="Arial"/>
                <w:sz w:val="18"/>
                <w:szCs w:val="18"/>
              </w:rPr>
            </w:pPr>
            <w:r w:rsidRPr="008711A6">
              <w:rPr>
                <w:rFonts w:cs="Arial"/>
                <w:sz w:val="18"/>
                <w:szCs w:val="18"/>
              </w:rPr>
              <w:t>Preventiva</w:t>
            </w:r>
          </w:p>
        </w:tc>
        <w:tc>
          <w:tcPr>
            <w:tcW w:w="1239" w:type="dxa"/>
            <w:shd w:val="clear" w:color="auto" w:fill="auto"/>
            <w:vAlign w:val="center"/>
          </w:tcPr>
          <w:p w:rsidR="00A837FF" w:rsidRPr="008711A6" w:rsidRDefault="00500E15" w:rsidP="0009355B">
            <w:pPr>
              <w:jc w:val="center"/>
              <w:rPr>
                <w:rFonts w:cs="Arial"/>
                <w:sz w:val="18"/>
                <w:szCs w:val="18"/>
              </w:rPr>
            </w:pPr>
            <w:r w:rsidRPr="008711A6">
              <w:rPr>
                <w:rFonts w:cs="Arial"/>
                <w:sz w:val="18"/>
                <w:szCs w:val="18"/>
              </w:rPr>
              <w:t>2</w:t>
            </w:r>
          </w:p>
        </w:tc>
        <w:tc>
          <w:tcPr>
            <w:tcW w:w="1350" w:type="dxa"/>
            <w:shd w:val="clear" w:color="auto" w:fill="auto"/>
            <w:vAlign w:val="center"/>
          </w:tcPr>
          <w:p w:rsidR="00A837FF" w:rsidRPr="008711A6" w:rsidRDefault="00500E15" w:rsidP="0009355B">
            <w:pPr>
              <w:jc w:val="center"/>
              <w:rPr>
                <w:rFonts w:cs="Arial"/>
                <w:sz w:val="18"/>
                <w:szCs w:val="18"/>
              </w:rPr>
            </w:pPr>
            <w:r w:rsidRPr="008711A6">
              <w:rPr>
                <w:rFonts w:cs="Arial"/>
                <w:sz w:val="18"/>
                <w:szCs w:val="18"/>
              </w:rPr>
              <w:t>0</w:t>
            </w:r>
          </w:p>
        </w:tc>
        <w:tc>
          <w:tcPr>
            <w:tcW w:w="1339" w:type="dxa"/>
            <w:shd w:val="clear" w:color="auto" w:fill="auto"/>
            <w:vAlign w:val="center"/>
          </w:tcPr>
          <w:p w:rsidR="00A837FF" w:rsidRPr="008711A6" w:rsidRDefault="00500E15" w:rsidP="0009355B">
            <w:pPr>
              <w:jc w:val="center"/>
              <w:rPr>
                <w:rFonts w:cs="Arial"/>
                <w:sz w:val="18"/>
                <w:szCs w:val="18"/>
              </w:rPr>
            </w:pPr>
            <w:r w:rsidRPr="008711A6">
              <w:rPr>
                <w:rFonts w:cs="Arial"/>
                <w:sz w:val="18"/>
                <w:szCs w:val="18"/>
              </w:rPr>
              <w:t>0</w:t>
            </w:r>
          </w:p>
        </w:tc>
        <w:tc>
          <w:tcPr>
            <w:tcW w:w="1117" w:type="dxa"/>
            <w:shd w:val="clear" w:color="auto" w:fill="auto"/>
            <w:vAlign w:val="center"/>
          </w:tcPr>
          <w:p w:rsidR="00A837FF" w:rsidRPr="008711A6" w:rsidRDefault="00500E15" w:rsidP="0009355B">
            <w:pPr>
              <w:jc w:val="center"/>
              <w:rPr>
                <w:rFonts w:cs="Arial"/>
                <w:sz w:val="18"/>
                <w:szCs w:val="18"/>
              </w:rPr>
            </w:pPr>
            <w:r w:rsidRPr="008711A6">
              <w:rPr>
                <w:rFonts w:cs="Arial"/>
                <w:sz w:val="18"/>
                <w:szCs w:val="18"/>
              </w:rPr>
              <w:t>0</w:t>
            </w:r>
          </w:p>
        </w:tc>
        <w:tc>
          <w:tcPr>
            <w:tcW w:w="1032" w:type="dxa"/>
            <w:shd w:val="clear" w:color="auto" w:fill="auto"/>
            <w:vAlign w:val="center"/>
          </w:tcPr>
          <w:p w:rsidR="00A837FF" w:rsidRPr="008711A6" w:rsidRDefault="00500E15" w:rsidP="0009355B">
            <w:pPr>
              <w:jc w:val="center"/>
              <w:rPr>
                <w:rFonts w:cs="Arial"/>
                <w:sz w:val="18"/>
                <w:szCs w:val="18"/>
              </w:rPr>
            </w:pPr>
            <w:r w:rsidRPr="008711A6">
              <w:rPr>
                <w:rFonts w:cs="Arial"/>
                <w:sz w:val="18"/>
                <w:szCs w:val="18"/>
              </w:rPr>
              <w:t>2</w:t>
            </w:r>
          </w:p>
        </w:tc>
      </w:tr>
      <w:tr w:rsidR="000F2D74" w:rsidTr="0009355B">
        <w:trPr>
          <w:trHeight w:val="186"/>
        </w:trPr>
        <w:tc>
          <w:tcPr>
            <w:tcW w:w="3103" w:type="dxa"/>
            <w:gridSpan w:val="2"/>
            <w:shd w:val="clear" w:color="auto" w:fill="C0C0C0"/>
            <w:vAlign w:val="center"/>
          </w:tcPr>
          <w:p w:rsidR="00A837FF" w:rsidRPr="008711A6" w:rsidRDefault="00500E15" w:rsidP="0009355B">
            <w:pPr>
              <w:jc w:val="center"/>
              <w:rPr>
                <w:rFonts w:cs="Arial"/>
                <w:b/>
                <w:sz w:val="18"/>
                <w:szCs w:val="18"/>
              </w:rPr>
            </w:pPr>
            <w:r w:rsidRPr="008711A6">
              <w:rPr>
                <w:rFonts w:cs="Arial"/>
                <w:b/>
                <w:sz w:val="18"/>
                <w:szCs w:val="18"/>
              </w:rPr>
              <w:t>TOTAL PARCIAL</w:t>
            </w:r>
          </w:p>
        </w:tc>
        <w:tc>
          <w:tcPr>
            <w:tcW w:w="1239" w:type="dxa"/>
            <w:shd w:val="clear" w:color="auto" w:fill="C0C0C0"/>
            <w:vAlign w:val="center"/>
          </w:tcPr>
          <w:p w:rsidR="00A837FF" w:rsidRPr="008711A6" w:rsidRDefault="00500E15" w:rsidP="0009355B">
            <w:pPr>
              <w:jc w:val="center"/>
              <w:rPr>
                <w:rFonts w:cs="Arial"/>
                <w:b/>
                <w:sz w:val="18"/>
                <w:szCs w:val="18"/>
              </w:rPr>
            </w:pPr>
            <w:r>
              <w:rPr>
                <w:rFonts w:cs="Arial"/>
                <w:b/>
                <w:sz w:val="18"/>
                <w:szCs w:val="18"/>
              </w:rPr>
              <w:t>8</w:t>
            </w:r>
          </w:p>
        </w:tc>
        <w:tc>
          <w:tcPr>
            <w:tcW w:w="1350" w:type="dxa"/>
            <w:shd w:val="clear" w:color="auto" w:fill="C0C0C0"/>
            <w:vAlign w:val="center"/>
          </w:tcPr>
          <w:p w:rsidR="00A837FF" w:rsidRPr="008711A6" w:rsidRDefault="00500E15" w:rsidP="0009355B">
            <w:pPr>
              <w:jc w:val="center"/>
              <w:rPr>
                <w:rFonts w:cs="Arial"/>
                <w:b/>
                <w:sz w:val="18"/>
                <w:szCs w:val="18"/>
              </w:rPr>
            </w:pPr>
            <w:r w:rsidRPr="008711A6">
              <w:rPr>
                <w:rFonts w:cs="Arial"/>
                <w:b/>
                <w:sz w:val="18"/>
                <w:szCs w:val="18"/>
              </w:rPr>
              <w:t>0</w:t>
            </w:r>
          </w:p>
        </w:tc>
        <w:tc>
          <w:tcPr>
            <w:tcW w:w="1339" w:type="dxa"/>
            <w:shd w:val="clear" w:color="auto" w:fill="C0C0C0"/>
            <w:vAlign w:val="center"/>
          </w:tcPr>
          <w:p w:rsidR="00A837FF" w:rsidRPr="008711A6" w:rsidRDefault="00500E15" w:rsidP="0009355B">
            <w:pPr>
              <w:jc w:val="center"/>
              <w:rPr>
                <w:rFonts w:cs="Arial"/>
                <w:b/>
                <w:sz w:val="18"/>
                <w:szCs w:val="18"/>
              </w:rPr>
            </w:pPr>
            <w:r w:rsidRPr="008711A6">
              <w:rPr>
                <w:rFonts w:cs="Arial"/>
                <w:b/>
                <w:sz w:val="18"/>
                <w:szCs w:val="18"/>
              </w:rPr>
              <w:t>0</w:t>
            </w:r>
          </w:p>
        </w:tc>
        <w:tc>
          <w:tcPr>
            <w:tcW w:w="1117" w:type="dxa"/>
            <w:shd w:val="clear" w:color="auto" w:fill="C0C0C0"/>
            <w:vAlign w:val="center"/>
          </w:tcPr>
          <w:p w:rsidR="00A837FF" w:rsidRPr="008711A6" w:rsidRDefault="00500E15" w:rsidP="0009355B">
            <w:pPr>
              <w:jc w:val="center"/>
              <w:rPr>
                <w:rFonts w:cs="Arial"/>
                <w:b/>
                <w:sz w:val="18"/>
                <w:szCs w:val="18"/>
              </w:rPr>
            </w:pPr>
            <w:r>
              <w:rPr>
                <w:rFonts w:cs="Arial"/>
                <w:b/>
                <w:sz w:val="18"/>
                <w:szCs w:val="18"/>
              </w:rPr>
              <w:t>20</w:t>
            </w:r>
          </w:p>
        </w:tc>
        <w:tc>
          <w:tcPr>
            <w:tcW w:w="1032" w:type="dxa"/>
            <w:shd w:val="clear" w:color="auto" w:fill="C0C0C0"/>
            <w:vAlign w:val="center"/>
          </w:tcPr>
          <w:p w:rsidR="00A837FF" w:rsidRPr="008711A6" w:rsidRDefault="00500E15" w:rsidP="0009355B">
            <w:pPr>
              <w:jc w:val="center"/>
              <w:rPr>
                <w:rFonts w:cs="Arial"/>
                <w:b/>
                <w:sz w:val="18"/>
                <w:szCs w:val="18"/>
              </w:rPr>
            </w:pPr>
            <w:r w:rsidRPr="008711A6">
              <w:rPr>
                <w:rFonts w:cs="Arial"/>
                <w:b/>
                <w:sz w:val="18"/>
                <w:szCs w:val="18"/>
              </w:rPr>
              <w:t>28</w:t>
            </w:r>
          </w:p>
        </w:tc>
      </w:tr>
      <w:tr w:rsidR="000F2D74" w:rsidTr="0009355B">
        <w:trPr>
          <w:trHeight w:val="300"/>
        </w:trPr>
        <w:tc>
          <w:tcPr>
            <w:tcW w:w="9180" w:type="dxa"/>
            <w:gridSpan w:val="7"/>
            <w:tcBorders>
              <w:bottom w:val="single" w:sz="4" w:space="0" w:color="auto"/>
            </w:tcBorders>
            <w:shd w:val="clear" w:color="auto" w:fill="C0C0C0"/>
            <w:vAlign w:val="center"/>
          </w:tcPr>
          <w:p w:rsidR="00A837FF" w:rsidRPr="008711A6" w:rsidRDefault="00500E15" w:rsidP="0009355B">
            <w:pPr>
              <w:jc w:val="center"/>
              <w:rPr>
                <w:rFonts w:cs="Arial"/>
                <w:b/>
                <w:sz w:val="18"/>
                <w:szCs w:val="18"/>
              </w:rPr>
            </w:pPr>
            <w:r w:rsidRPr="008711A6">
              <w:rPr>
                <w:rFonts w:cs="Arial"/>
                <w:b/>
                <w:sz w:val="18"/>
                <w:szCs w:val="18"/>
              </w:rPr>
              <w:t>HALLAZGOS INGRESADOS EN EL TRIMESTRE EN ANALISIS ( SEGUNDO TRIMESTRE DE 2015)</w:t>
            </w:r>
          </w:p>
        </w:tc>
      </w:tr>
      <w:tr w:rsidR="000F2D74" w:rsidTr="0009355B">
        <w:tc>
          <w:tcPr>
            <w:tcW w:w="1775" w:type="dxa"/>
            <w:shd w:val="clear" w:color="auto" w:fill="C0C0C0"/>
            <w:vAlign w:val="center"/>
          </w:tcPr>
          <w:p w:rsidR="00A837FF" w:rsidRPr="008711A6" w:rsidRDefault="00500E15" w:rsidP="0009355B">
            <w:pPr>
              <w:jc w:val="center"/>
              <w:rPr>
                <w:rFonts w:cs="Arial"/>
                <w:b/>
                <w:sz w:val="18"/>
                <w:szCs w:val="18"/>
              </w:rPr>
            </w:pPr>
            <w:r w:rsidRPr="008711A6">
              <w:rPr>
                <w:rFonts w:cs="Arial"/>
                <w:b/>
                <w:sz w:val="18"/>
                <w:szCs w:val="18"/>
              </w:rPr>
              <w:t>ORIGEN</w:t>
            </w:r>
          </w:p>
        </w:tc>
        <w:tc>
          <w:tcPr>
            <w:tcW w:w="1328" w:type="dxa"/>
            <w:shd w:val="clear" w:color="auto" w:fill="C0C0C0"/>
            <w:vAlign w:val="center"/>
          </w:tcPr>
          <w:p w:rsidR="00A837FF" w:rsidRPr="008711A6" w:rsidRDefault="00500E15" w:rsidP="0009355B">
            <w:pPr>
              <w:jc w:val="center"/>
              <w:rPr>
                <w:rFonts w:cs="Arial"/>
                <w:b/>
                <w:sz w:val="18"/>
                <w:szCs w:val="18"/>
              </w:rPr>
            </w:pPr>
            <w:r w:rsidRPr="008711A6">
              <w:rPr>
                <w:rFonts w:cs="Arial"/>
                <w:b/>
                <w:sz w:val="18"/>
                <w:szCs w:val="18"/>
              </w:rPr>
              <w:t>TIPO DE ACCIÓN (Correctiva, Preventiva o de Mejora)</w:t>
            </w:r>
          </w:p>
        </w:tc>
        <w:tc>
          <w:tcPr>
            <w:tcW w:w="1239" w:type="dxa"/>
            <w:shd w:val="clear" w:color="auto" w:fill="C0C0C0"/>
            <w:vAlign w:val="center"/>
          </w:tcPr>
          <w:p w:rsidR="00A837FF" w:rsidRPr="008711A6" w:rsidRDefault="00500E15" w:rsidP="0009355B">
            <w:pPr>
              <w:jc w:val="center"/>
              <w:rPr>
                <w:rFonts w:cs="Arial"/>
                <w:b/>
                <w:sz w:val="18"/>
                <w:szCs w:val="18"/>
              </w:rPr>
            </w:pPr>
            <w:r w:rsidRPr="008711A6">
              <w:rPr>
                <w:rFonts w:cs="Arial"/>
                <w:b/>
                <w:sz w:val="18"/>
                <w:szCs w:val="18"/>
              </w:rPr>
              <w:t>ABIERTAS (A)</w:t>
            </w:r>
          </w:p>
        </w:tc>
        <w:tc>
          <w:tcPr>
            <w:tcW w:w="1350" w:type="dxa"/>
            <w:shd w:val="clear" w:color="auto" w:fill="C0C0C0"/>
            <w:vAlign w:val="center"/>
          </w:tcPr>
          <w:p w:rsidR="00A837FF" w:rsidRPr="008711A6" w:rsidRDefault="00500E15" w:rsidP="0009355B">
            <w:pPr>
              <w:jc w:val="center"/>
              <w:rPr>
                <w:rFonts w:cs="Arial"/>
                <w:b/>
                <w:sz w:val="18"/>
                <w:szCs w:val="18"/>
              </w:rPr>
            </w:pPr>
            <w:r w:rsidRPr="008711A6">
              <w:rPr>
                <w:rFonts w:cs="Arial"/>
                <w:b/>
                <w:sz w:val="18"/>
                <w:szCs w:val="18"/>
              </w:rPr>
              <w:t>CERRADAS (C)</w:t>
            </w:r>
          </w:p>
        </w:tc>
        <w:tc>
          <w:tcPr>
            <w:tcW w:w="1339" w:type="dxa"/>
            <w:shd w:val="clear" w:color="auto" w:fill="C0C0C0"/>
            <w:vAlign w:val="center"/>
          </w:tcPr>
          <w:p w:rsidR="00A837FF" w:rsidRPr="008711A6" w:rsidRDefault="00500E15" w:rsidP="0009355B">
            <w:pPr>
              <w:jc w:val="center"/>
              <w:rPr>
                <w:rFonts w:cs="Arial"/>
                <w:b/>
                <w:sz w:val="18"/>
                <w:szCs w:val="18"/>
              </w:rPr>
            </w:pPr>
            <w:r w:rsidRPr="008711A6">
              <w:rPr>
                <w:rFonts w:cs="Arial"/>
                <w:b/>
                <w:sz w:val="18"/>
                <w:szCs w:val="18"/>
              </w:rPr>
              <w:t>MITIGADAS (M)</w:t>
            </w:r>
          </w:p>
        </w:tc>
        <w:tc>
          <w:tcPr>
            <w:tcW w:w="1117" w:type="dxa"/>
            <w:shd w:val="clear" w:color="auto" w:fill="C0C0C0"/>
            <w:vAlign w:val="center"/>
          </w:tcPr>
          <w:p w:rsidR="00A837FF" w:rsidRPr="008711A6" w:rsidRDefault="00500E15" w:rsidP="0009355B">
            <w:pPr>
              <w:jc w:val="center"/>
              <w:rPr>
                <w:rFonts w:cs="Arial"/>
                <w:b/>
                <w:sz w:val="18"/>
                <w:szCs w:val="18"/>
              </w:rPr>
            </w:pPr>
            <w:r w:rsidRPr="008711A6">
              <w:rPr>
                <w:rFonts w:cs="Arial"/>
                <w:b/>
                <w:sz w:val="18"/>
                <w:szCs w:val="18"/>
              </w:rPr>
              <w:t xml:space="preserve">SE SUGIERE </w:t>
            </w:r>
            <w:r w:rsidRPr="008711A6">
              <w:rPr>
                <w:rFonts w:cs="Arial"/>
                <w:b/>
                <w:sz w:val="18"/>
                <w:szCs w:val="18"/>
              </w:rPr>
              <w:t>EL CIERRE (A*)</w:t>
            </w:r>
          </w:p>
        </w:tc>
        <w:tc>
          <w:tcPr>
            <w:tcW w:w="1032" w:type="dxa"/>
            <w:shd w:val="clear" w:color="auto" w:fill="C0C0C0"/>
            <w:vAlign w:val="center"/>
          </w:tcPr>
          <w:p w:rsidR="00A837FF" w:rsidRPr="008711A6" w:rsidRDefault="00500E15" w:rsidP="0009355B">
            <w:pPr>
              <w:jc w:val="center"/>
              <w:rPr>
                <w:rFonts w:cs="Arial"/>
                <w:b/>
                <w:sz w:val="18"/>
                <w:szCs w:val="18"/>
              </w:rPr>
            </w:pPr>
            <w:r w:rsidRPr="008711A6">
              <w:rPr>
                <w:rFonts w:cs="Arial"/>
                <w:b/>
                <w:sz w:val="18"/>
                <w:szCs w:val="18"/>
              </w:rPr>
              <w:t>TOTAL A+C+M</w:t>
            </w:r>
          </w:p>
        </w:tc>
      </w:tr>
      <w:tr w:rsidR="000F2D74" w:rsidTr="0009355B">
        <w:tc>
          <w:tcPr>
            <w:tcW w:w="1775" w:type="dxa"/>
            <w:shd w:val="clear" w:color="auto" w:fill="auto"/>
            <w:vAlign w:val="center"/>
          </w:tcPr>
          <w:p w:rsidR="00A837FF" w:rsidRPr="008711A6" w:rsidRDefault="00500E15" w:rsidP="0009355B">
            <w:pPr>
              <w:jc w:val="center"/>
              <w:rPr>
                <w:rFonts w:cs="Arial"/>
                <w:sz w:val="18"/>
                <w:szCs w:val="18"/>
              </w:rPr>
            </w:pPr>
            <w:r w:rsidRPr="008711A6">
              <w:rPr>
                <w:rFonts w:cs="Arial"/>
                <w:sz w:val="18"/>
                <w:szCs w:val="18"/>
              </w:rPr>
              <w:t>-</w:t>
            </w:r>
          </w:p>
        </w:tc>
        <w:tc>
          <w:tcPr>
            <w:tcW w:w="1328" w:type="dxa"/>
            <w:shd w:val="clear" w:color="auto" w:fill="auto"/>
            <w:vAlign w:val="center"/>
          </w:tcPr>
          <w:p w:rsidR="00A837FF" w:rsidRPr="008711A6" w:rsidRDefault="00500E15" w:rsidP="0009355B">
            <w:pPr>
              <w:jc w:val="center"/>
              <w:rPr>
                <w:rFonts w:cs="Arial"/>
                <w:sz w:val="18"/>
                <w:szCs w:val="18"/>
              </w:rPr>
            </w:pPr>
            <w:r w:rsidRPr="008711A6">
              <w:rPr>
                <w:rFonts w:cs="Arial"/>
                <w:sz w:val="18"/>
                <w:szCs w:val="18"/>
              </w:rPr>
              <w:t>-</w:t>
            </w:r>
          </w:p>
        </w:tc>
        <w:tc>
          <w:tcPr>
            <w:tcW w:w="1239" w:type="dxa"/>
            <w:shd w:val="clear" w:color="auto" w:fill="auto"/>
            <w:vAlign w:val="center"/>
          </w:tcPr>
          <w:p w:rsidR="00A837FF" w:rsidRPr="008711A6" w:rsidRDefault="00500E15" w:rsidP="0009355B">
            <w:pPr>
              <w:jc w:val="center"/>
              <w:rPr>
                <w:rFonts w:cs="Arial"/>
                <w:sz w:val="18"/>
                <w:szCs w:val="18"/>
              </w:rPr>
            </w:pPr>
            <w:r w:rsidRPr="008711A6">
              <w:rPr>
                <w:rFonts w:cs="Arial"/>
                <w:sz w:val="18"/>
                <w:szCs w:val="18"/>
              </w:rPr>
              <w:t>-</w:t>
            </w:r>
          </w:p>
        </w:tc>
        <w:tc>
          <w:tcPr>
            <w:tcW w:w="1350" w:type="dxa"/>
            <w:shd w:val="clear" w:color="auto" w:fill="auto"/>
            <w:vAlign w:val="center"/>
          </w:tcPr>
          <w:p w:rsidR="00A837FF" w:rsidRPr="008711A6" w:rsidRDefault="00500E15" w:rsidP="0009355B">
            <w:pPr>
              <w:jc w:val="center"/>
              <w:rPr>
                <w:rFonts w:cs="Arial"/>
                <w:sz w:val="18"/>
                <w:szCs w:val="18"/>
              </w:rPr>
            </w:pPr>
            <w:r w:rsidRPr="008711A6">
              <w:rPr>
                <w:rFonts w:cs="Arial"/>
                <w:sz w:val="18"/>
                <w:szCs w:val="18"/>
              </w:rPr>
              <w:t>-</w:t>
            </w:r>
          </w:p>
        </w:tc>
        <w:tc>
          <w:tcPr>
            <w:tcW w:w="1339" w:type="dxa"/>
            <w:shd w:val="clear" w:color="auto" w:fill="auto"/>
            <w:vAlign w:val="center"/>
          </w:tcPr>
          <w:p w:rsidR="00A837FF" w:rsidRPr="008711A6" w:rsidRDefault="00500E15" w:rsidP="0009355B">
            <w:pPr>
              <w:jc w:val="center"/>
              <w:rPr>
                <w:rFonts w:cs="Arial"/>
                <w:sz w:val="18"/>
                <w:szCs w:val="18"/>
              </w:rPr>
            </w:pPr>
            <w:r w:rsidRPr="008711A6">
              <w:rPr>
                <w:rFonts w:cs="Arial"/>
                <w:sz w:val="18"/>
                <w:szCs w:val="18"/>
              </w:rPr>
              <w:t>-</w:t>
            </w:r>
          </w:p>
        </w:tc>
        <w:tc>
          <w:tcPr>
            <w:tcW w:w="1117" w:type="dxa"/>
            <w:shd w:val="clear" w:color="auto" w:fill="auto"/>
            <w:vAlign w:val="center"/>
          </w:tcPr>
          <w:p w:rsidR="00A837FF" w:rsidRPr="008711A6" w:rsidRDefault="00500E15" w:rsidP="0009355B">
            <w:pPr>
              <w:jc w:val="center"/>
              <w:rPr>
                <w:rFonts w:cs="Arial"/>
                <w:sz w:val="18"/>
                <w:szCs w:val="18"/>
              </w:rPr>
            </w:pPr>
            <w:r w:rsidRPr="008711A6">
              <w:rPr>
                <w:rFonts w:cs="Arial"/>
                <w:sz w:val="18"/>
                <w:szCs w:val="18"/>
              </w:rPr>
              <w:t>-</w:t>
            </w:r>
          </w:p>
        </w:tc>
        <w:tc>
          <w:tcPr>
            <w:tcW w:w="1032" w:type="dxa"/>
            <w:shd w:val="clear" w:color="auto" w:fill="auto"/>
            <w:vAlign w:val="center"/>
          </w:tcPr>
          <w:p w:rsidR="00A837FF" w:rsidRPr="008711A6" w:rsidRDefault="00500E15" w:rsidP="0009355B">
            <w:pPr>
              <w:jc w:val="center"/>
              <w:rPr>
                <w:rFonts w:cs="Arial"/>
                <w:sz w:val="18"/>
                <w:szCs w:val="18"/>
              </w:rPr>
            </w:pPr>
            <w:r w:rsidRPr="008711A6">
              <w:rPr>
                <w:rFonts w:cs="Arial"/>
                <w:sz w:val="18"/>
                <w:szCs w:val="18"/>
              </w:rPr>
              <w:t>-</w:t>
            </w:r>
          </w:p>
        </w:tc>
      </w:tr>
      <w:tr w:rsidR="000F2D74" w:rsidTr="0009355B">
        <w:tc>
          <w:tcPr>
            <w:tcW w:w="3103" w:type="dxa"/>
            <w:gridSpan w:val="2"/>
            <w:tcBorders>
              <w:bottom w:val="single" w:sz="4" w:space="0" w:color="auto"/>
            </w:tcBorders>
            <w:shd w:val="clear" w:color="auto" w:fill="C0C0C0"/>
          </w:tcPr>
          <w:p w:rsidR="00A837FF" w:rsidRPr="008711A6" w:rsidRDefault="00500E15" w:rsidP="0009355B">
            <w:pPr>
              <w:jc w:val="center"/>
              <w:rPr>
                <w:rFonts w:cs="Arial"/>
                <w:b/>
                <w:sz w:val="18"/>
                <w:szCs w:val="18"/>
              </w:rPr>
            </w:pPr>
            <w:r w:rsidRPr="008711A6">
              <w:rPr>
                <w:rFonts w:cs="Arial"/>
                <w:b/>
                <w:sz w:val="18"/>
                <w:szCs w:val="18"/>
              </w:rPr>
              <w:t>TOTAL PARCIAL</w:t>
            </w:r>
          </w:p>
        </w:tc>
        <w:tc>
          <w:tcPr>
            <w:tcW w:w="1239" w:type="dxa"/>
            <w:tcBorders>
              <w:bottom w:val="single" w:sz="4" w:space="0" w:color="auto"/>
            </w:tcBorders>
            <w:shd w:val="clear" w:color="auto" w:fill="C0C0C0"/>
            <w:vAlign w:val="center"/>
          </w:tcPr>
          <w:p w:rsidR="00A837FF" w:rsidRPr="008711A6" w:rsidRDefault="00500E15" w:rsidP="0009355B">
            <w:pPr>
              <w:jc w:val="center"/>
              <w:rPr>
                <w:rFonts w:cs="Arial"/>
                <w:b/>
                <w:sz w:val="18"/>
                <w:szCs w:val="18"/>
              </w:rPr>
            </w:pPr>
            <w:r w:rsidRPr="008711A6">
              <w:rPr>
                <w:rFonts w:cs="Arial"/>
                <w:b/>
                <w:sz w:val="18"/>
                <w:szCs w:val="18"/>
              </w:rPr>
              <w:t>-</w:t>
            </w:r>
          </w:p>
        </w:tc>
        <w:tc>
          <w:tcPr>
            <w:tcW w:w="1350" w:type="dxa"/>
            <w:tcBorders>
              <w:bottom w:val="single" w:sz="4" w:space="0" w:color="auto"/>
            </w:tcBorders>
            <w:shd w:val="clear" w:color="auto" w:fill="C0C0C0"/>
            <w:vAlign w:val="center"/>
          </w:tcPr>
          <w:p w:rsidR="00A837FF" w:rsidRPr="008711A6" w:rsidRDefault="00500E15" w:rsidP="0009355B">
            <w:pPr>
              <w:jc w:val="center"/>
              <w:rPr>
                <w:rFonts w:cs="Arial"/>
                <w:b/>
                <w:sz w:val="18"/>
                <w:szCs w:val="18"/>
              </w:rPr>
            </w:pPr>
            <w:r w:rsidRPr="008711A6">
              <w:rPr>
                <w:rFonts w:cs="Arial"/>
                <w:b/>
                <w:sz w:val="18"/>
                <w:szCs w:val="18"/>
              </w:rPr>
              <w:t>-</w:t>
            </w:r>
          </w:p>
        </w:tc>
        <w:tc>
          <w:tcPr>
            <w:tcW w:w="1339" w:type="dxa"/>
            <w:tcBorders>
              <w:bottom w:val="single" w:sz="4" w:space="0" w:color="auto"/>
            </w:tcBorders>
            <w:shd w:val="clear" w:color="auto" w:fill="C0C0C0"/>
            <w:vAlign w:val="center"/>
          </w:tcPr>
          <w:p w:rsidR="00A837FF" w:rsidRPr="008711A6" w:rsidRDefault="00500E15" w:rsidP="0009355B">
            <w:pPr>
              <w:jc w:val="center"/>
              <w:rPr>
                <w:rFonts w:cs="Arial"/>
                <w:b/>
                <w:sz w:val="18"/>
                <w:szCs w:val="18"/>
              </w:rPr>
            </w:pPr>
            <w:r w:rsidRPr="008711A6">
              <w:rPr>
                <w:rFonts w:cs="Arial"/>
                <w:b/>
                <w:sz w:val="18"/>
                <w:szCs w:val="18"/>
              </w:rPr>
              <w:t>-</w:t>
            </w:r>
          </w:p>
        </w:tc>
        <w:tc>
          <w:tcPr>
            <w:tcW w:w="1117" w:type="dxa"/>
            <w:tcBorders>
              <w:bottom w:val="single" w:sz="4" w:space="0" w:color="auto"/>
            </w:tcBorders>
            <w:shd w:val="clear" w:color="auto" w:fill="C0C0C0"/>
            <w:vAlign w:val="center"/>
          </w:tcPr>
          <w:p w:rsidR="00A837FF" w:rsidRPr="008711A6" w:rsidRDefault="00500E15" w:rsidP="0009355B">
            <w:pPr>
              <w:jc w:val="center"/>
              <w:rPr>
                <w:rFonts w:cs="Arial"/>
                <w:b/>
                <w:sz w:val="18"/>
                <w:szCs w:val="18"/>
              </w:rPr>
            </w:pPr>
            <w:r w:rsidRPr="008711A6">
              <w:rPr>
                <w:rFonts w:cs="Arial"/>
                <w:b/>
                <w:sz w:val="18"/>
                <w:szCs w:val="18"/>
              </w:rPr>
              <w:t>-</w:t>
            </w:r>
          </w:p>
        </w:tc>
        <w:tc>
          <w:tcPr>
            <w:tcW w:w="1032" w:type="dxa"/>
            <w:tcBorders>
              <w:bottom w:val="single" w:sz="4" w:space="0" w:color="auto"/>
            </w:tcBorders>
            <w:shd w:val="clear" w:color="auto" w:fill="C0C0C0"/>
            <w:vAlign w:val="center"/>
          </w:tcPr>
          <w:p w:rsidR="00A837FF" w:rsidRPr="008711A6" w:rsidRDefault="00500E15" w:rsidP="0009355B">
            <w:pPr>
              <w:jc w:val="center"/>
              <w:rPr>
                <w:rFonts w:cs="Arial"/>
                <w:b/>
                <w:sz w:val="18"/>
                <w:szCs w:val="18"/>
              </w:rPr>
            </w:pPr>
            <w:r w:rsidRPr="008711A6">
              <w:rPr>
                <w:rFonts w:cs="Arial"/>
                <w:b/>
                <w:sz w:val="18"/>
                <w:szCs w:val="18"/>
              </w:rPr>
              <w:t>-</w:t>
            </w:r>
          </w:p>
        </w:tc>
      </w:tr>
      <w:tr w:rsidR="000F2D74" w:rsidTr="0009355B">
        <w:tc>
          <w:tcPr>
            <w:tcW w:w="3103" w:type="dxa"/>
            <w:gridSpan w:val="2"/>
            <w:shd w:val="clear" w:color="auto" w:fill="C0C0C0"/>
          </w:tcPr>
          <w:p w:rsidR="00A837FF" w:rsidRPr="008711A6" w:rsidRDefault="00500E15" w:rsidP="0009355B">
            <w:pPr>
              <w:jc w:val="center"/>
              <w:rPr>
                <w:rFonts w:cs="Arial"/>
                <w:b/>
                <w:sz w:val="18"/>
                <w:szCs w:val="18"/>
              </w:rPr>
            </w:pPr>
            <w:r w:rsidRPr="008711A6">
              <w:rPr>
                <w:rFonts w:cs="Arial"/>
                <w:b/>
                <w:sz w:val="18"/>
                <w:szCs w:val="18"/>
              </w:rPr>
              <w:t>TOTAL GENERAL</w:t>
            </w:r>
          </w:p>
        </w:tc>
        <w:tc>
          <w:tcPr>
            <w:tcW w:w="1239" w:type="dxa"/>
            <w:shd w:val="clear" w:color="auto" w:fill="C0C0C0"/>
            <w:vAlign w:val="center"/>
          </w:tcPr>
          <w:p w:rsidR="00A837FF" w:rsidRPr="008711A6" w:rsidRDefault="00500E15" w:rsidP="0009355B">
            <w:pPr>
              <w:jc w:val="center"/>
              <w:rPr>
                <w:rFonts w:cs="Arial"/>
                <w:b/>
                <w:sz w:val="18"/>
                <w:szCs w:val="18"/>
              </w:rPr>
            </w:pPr>
            <w:r>
              <w:rPr>
                <w:rFonts w:cs="Arial"/>
                <w:b/>
                <w:sz w:val="18"/>
                <w:szCs w:val="18"/>
              </w:rPr>
              <w:t>8</w:t>
            </w:r>
          </w:p>
        </w:tc>
        <w:tc>
          <w:tcPr>
            <w:tcW w:w="1350" w:type="dxa"/>
            <w:shd w:val="clear" w:color="auto" w:fill="C0C0C0"/>
            <w:vAlign w:val="center"/>
          </w:tcPr>
          <w:p w:rsidR="00A837FF" w:rsidRPr="008711A6" w:rsidRDefault="00500E15" w:rsidP="0009355B">
            <w:pPr>
              <w:jc w:val="center"/>
              <w:rPr>
                <w:rFonts w:cs="Arial"/>
                <w:b/>
                <w:sz w:val="18"/>
                <w:szCs w:val="18"/>
              </w:rPr>
            </w:pPr>
            <w:r w:rsidRPr="008711A6">
              <w:rPr>
                <w:rFonts w:cs="Arial"/>
                <w:b/>
                <w:sz w:val="18"/>
                <w:szCs w:val="18"/>
              </w:rPr>
              <w:t>0</w:t>
            </w:r>
          </w:p>
        </w:tc>
        <w:tc>
          <w:tcPr>
            <w:tcW w:w="1339" w:type="dxa"/>
            <w:shd w:val="clear" w:color="auto" w:fill="C0C0C0"/>
            <w:vAlign w:val="center"/>
          </w:tcPr>
          <w:p w:rsidR="00A837FF" w:rsidRPr="008711A6" w:rsidRDefault="00500E15" w:rsidP="0009355B">
            <w:pPr>
              <w:jc w:val="center"/>
              <w:rPr>
                <w:rFonts w:cs="Arial"/>
                <w:b/>
                <w:sz w:val="18"/>
                <w:szCs w:val="18"/>
              </w:rPr>
            </w:pPr>
            <w:r w:rsidRPr="008711A6">
              <w:rPr>
                <w:rFonts w:cs="Arial"/>
                <w:b/>
                <w:sz w:val="18"/>
                <w:szCs w:val="18"/>
              </w:rPr>
              <w:t>0</w:t>
            </w:r>
          </w:p>
        </w:tc>
        <w:tc>
          <w:tcPr>
            <w:tcW w:w="1117" w:type="dxa"/>
            <w:shd w:val="clear" w:color="auto" w:fill="C0C0C0"/>
            <w:vAlign w:val="center"/>
          </w:tcPr>
          <w:p w:rsidR="00A837FF" w:rsidRPr="008711A6" w:rsidRDefault="00500E15" w:rsidP="0009355B">
            <w:pPr>
              <w:jc w:val="center"/>
              <w:rPr>
                <w:rFonts w:cs="Arial"/>
                <w:b/>
                <w:sz w:val="18"/>
                <w:szCs w:val="18"/>
              </w:rPr>
            </w:pPr>
            <w:r>
              <w:rPr>
                <w:rFonts w:cs="Arial"/>
                <w:b/>
                <w:sz w:val="18"/>
                <w:szCs w:val="18"/>
              </w:rPr>
              <w:t>20</w:t>
            </w:r>
          </w:p>
        </w:tc>
        <w:tc>
          <w:tcPr>
            <w:tcW w:w="1032" w:type="dxa"/>
            <w:shd w:val="clear" w:color="auto" w:fill="C0C0C0"/>
            <w:vAlign w:val="center"/>
          </w:tcPr>
          <w:p w:rsidR="00A837FF" w:rsidRPr="008711A6" w:rsidRDefault="00500E15" w:rsidP="0009355B">
            <w:pPr>
              <w:jc w:val="center"/>
              <w:rPr>
                <w:rFonts w:cs="Arial"/>
                <w:b/>
                <w:sz w:val="18"/>
                <w:szCs w:val="18"/>
              </w:rPr>
            </w:pPr>
            <w:r w:rsidRPr="008711A6">
              <w:rPr>
                <w:rFonts w:cs="Arial"/>
                <w:b/>
                <w:sz w:val="18"/>
                <w:szCs w:val="18"/>
              </w:rPr>
              <w:t>28</w:t>
            </w:r>
          </w:p>
        </w:tc>
      </w:tr>
    </w:tbl>
    <w:p w:rsidR="00A837FF" w:rsidRPr="00421EFC" w:rsidRDefault="00500E15" w:rsidP="00A837FF">
      <w:pPr>
        <w:rPr>
          <w:rFonts w:cs="Arial"/>
          <w:sz w:val="16"/>
          <w:szCs w:val="16"/>
        </w:rPr>
      </w:pPr>
      <w:r w:rsidRPr="00421EFC">
        <w:rPr>
          <w:rFonts w:cs="Arial"/>
          <w:sz w:val="16"/>
          <w:szCs w:val="16"/>
        </w:rPr>
        <w:t>Fuente: Plan de Mejoramiento Proceso de Gestión del Talento Humano</w:t>
      </w:r>
    </w:p>
    <w:p w:rsidR="00A837FF" w:rsidRPr="004460ED" w:rsidRDefault="00500E15" w:rsidP="00A837FF">
      <w:pPr>
        <w:jc w:val="both"/>
        <w:rPr>
          <w:rFonts w:cs="Arial"/>
          <w:color w:val="FF0000"/>
        </w:rPr>
      </w:pPr>
    </w:p>
    <w:p w:rsidR="00A837FF" w:rsidRDefault="00500E15" w:rsidP="00A837FF">
      <w:pPr>
        <w:jc w:val="both"/>
        <w:rPr>
          <w:rFonts w:cs="Arial"/>
        </w:rPr>
      </w:pPr>
    </w:p>
    <w:p w:rsidR="00A837FF" w:rsidRDefault="00500E15" w:rsidP="00A837FF">
      <w:pPr>
        <w:jc w:val="both"/>
        <w:rPr>
          <w:rFonts w:cs="Arial"/>
        </w:rPr>
      </w:pPr>
      <w:r>
        <w:rPr>
          <w:rFonts w:cs="Arial"/>
        </w:rPr>
        <w:t>A</w:t>
      </w:r>
      <w:r w:rsidRPr="00592F64">
        <w:rPr>
          <w:rFonts w:cs="Arial"/>
        </w:rPr>
        <w:t xml:space="preserve"> continuación se detalla el estado de cada uno de los hallazgos, no conformidades y/o riesgos incluidos en el Plan de Mejoramiento</w:t>
      </w:r>
      <w:r>
        <w:rPr>
          <w:rFonts w:cs="Arial"/>
        </w:rPr>
        <w:t>:</w:t>
      </w:r>
    </w:p>
    <w:p w:rsidR="00A837FF" w:rsidRPr="00592F64" w:rsidRDefault="00500E15" w:rsidP="00A837FF">
      <w:pPr>
        <w:jc w:val="both"/>
        <w:rPr>
          <w:rFonts w:cs="Arial"/>
          <w:color w:val="FF0000"/>
        </w:rPr>
      </w:pPr>
      <w:r w:rsidRPr="00592F64">
        <w:rPr>
          <w:rFonts w:cs="Arial"/>
          <w:color w:val="FF0000"/>
        </w:rPr>
        <w:t xml:space="preserve">  </w:t>
      </w:r>
    </w:p>
    <w:p w:rsidR="00A837FF" w:rsidRPr="00592F64" w:rsidRDefault="00500E15" w:rsidP="00A837FF">
      <w:pPr>
        <w:numPr>
          <w:ilvl w:val="0"/>
          <w:numId w:val="1"/>
        </w:numPr>
        <w:tabs>
          <w:tab w:val="clear" w:pos="720"/>
          <w:tab w:val="num" w:pos="360"/>
        </w:tabs>
        <w:ind w:left="360"/>
        <w:jc w:val="both"/>
        <w:rPr>
          <w:rFonts w:cs="Arial"/>
          <w:b/>
        </w:rPr>
      </w:pPr>
      <w:r w:rsidRPr="00592F64">
        <w:rPr>
          <w:rFonts w:cs="Arial"/>
          <w:b/>
        </w:rPr>
        <w:t>ACCIONES CORRECTIVAS</w:t>
      </w:r>
    </w:p>
    <w:p w:rsidR="00A837FF" w:rsidRPr="00592F64" w:rsidRDefault="00500E15" w:rsidP="00A837FF">
      <w:pPr>
        <w:jc w:val="both"/>
        <w:rPr>
          <w:rFonts w:cs="Arial"/>
          <w:b/>
          <w:color w:val="FF0000"/>
        </w:rPr>
      </w:pPr>
    </w:p>
    <w:p w:rsidR="00A837FF" w:rsidRPr="00592F64" w:rsidRDefault="00500E15" w:rsidP="00A837FF">
      <w:pPr>
        <w:jc w:val="both"/>
        <w:rPr>
          <w:rFonts w:cs="Arial"/>
        </w:rPr>
      </w:pPr>
      <w:r w:rsidRPr="00592F64">
        <w:rPr>
          <w:rFonts w:cs="Arial"/>
        </w:rPr>
        <w:t>Del total de hallazgos y riesgos incluidos en el anexo 1 se encontró que 24 de ellos contienen acci</w:t>
      </w:r>
      <w:r w:rsidRPr="00592F64">
        <w:rPr>
          <w:rFonts w:cs="Arial"/>
        </w:rPr>
        <w:t>ones correctiv</w:t>
      </w:r>
      <w:r>
        <w:rPr>
          <w:rFonts w:cs="Arial"/>
        </w:rPr>
        <w:t>as,</w:t>
      </w:r>
      <w:r w:rsidRPr="00592F64">
        <w:rPr>
          <w:rFonts w:cs="Arial"/>
        </w:rPr>
        <w:t xml:space="preserve"> de los cuales 23 corresponden al Origen 6-Auditoria Fiscal y 1 al Origen 3-Auditoria del SIG.</w:t>
      </w:r>
    </w:p>
    <w:p w:rsidR="00A837FF" w:rsidRPr="00592F64" w:rsidRDefault="00500E15" w:rsidP="00A837FF">
      <w:pPr>
        <w:jc w:val="both"/>
        <w:rPr>
          <w:rFonts w:cs="Arial"/>
          <w:color w:val="FF0000"/>
        </w:rPr>
      </w:pPr>
      <w:r w:rsidRPr="00592F64">
        <w:rPr>
          <w:rFonts w:cs="Arial"/>
          <w:color w:val="FF0000"/>
        </w:rPr>
        <w:t xml:space="preserve"> </w:t>
      </w:r>
    </w:p>
    <w:p w:rsidR="00A837FF" w:rsidRDefault="00500E15" w:rsidP="00A837FF">
      <w:pPr>
        <w:tabs>
          <w:tab w:val="left" w:pos="3400"/>
        </w:tabs>
        <w:jc w:val="both"/>
        <w:rPr>
          <w:rFonts w:cs="Arial"/>
          <w:b/>
        </w:rPr>
      </w:pPr>
      <w:r w:rsidRPr="00592F64">
        <w:rPr>
          <w:rFonts w:cs="Arial"/>
          <w:b/>
        </w:rPr>
        <w:t>1.1 AUDITORIA FISCAL:</w:t>
      </w:r>
      <w:r w:rsidRPr="00592F64">
        <w:rPr>
          <w:rFonts w:cs="Arial"/>
          <w:b/>
        </w:rPr>
        <w:tab/>
      </w:r>
    </w:p>
    <w:p w:rsidR="00A837FF" w:rsidRDefault="00500E15" w:rsidP="00A837FF">
      <w:pPr>
        <w:tabs>
          <w:tab w:val="left" w:pos="3400"/>
        </w:tabs>
        <w:jc w:val="both"/>
        <w:rPr>
          <w:rFonts w:cs="Arial"/>
          <w:b/>
        </w:rPr>
      </w:pPr>
    </w:p>
    <w:p w:rsidR="00A837FF" w:rsidRDefault="00500E15" w:rsidP="00A837FF">
      <w:pPr>
        <w:tabs>
          <w:tab w:val="left" w:pos="3400"/>
        </w:tabs>
        <w:jc w:val="both"/>
        <w:rPr>
          <w:rFonts w:cs="Arial"/>
        </w:rPr>
      </w:pPr>
      <w:r w:rsidRPr="00916A4F">
        <w:rPr>
          <w:rFonts w:cs="Arial"/>
        </w:rPr>
        <w:t xml:space="preserve">Teniendo en cuenta que la Dirección de Apoyo al Despacho es el responsable del cumplimiento de los hallazgos </w:t>
      </w:r>
      <w:r w:rsidRPr="00916A4F">
        <w:rPr>
          <w:rFonts w:cs="Arial"/>
          <w:b/>
        </w:rPr>
        <w:t>2.8.3</w:t>
      </w:r>
      <w:r w:rsidRPr="00916A4F">
        <w:rPr>
          <w:rFonts w:cs="Arial"/>
        </w:rPr>
        <w:t xml:space="preserve">, </w:t>
      </w:r>
      <w:r w:rsidRPr="00916A4F">
        <w:rPr>
          <w:rFonts w:cs="Arial"/>
          <w:b/>
        </w:rPr>
        <w:t>2.8.4</w:t>
      </w:r>
      <w:r w:rsidRPr="00916A4F">
        <w:rPr>
          <w:rFonts w:cs="Arial"/>
        </w:rPr>
        <w:t xml:space="preserve"> y </w:t>
      </w:r>
      <w:r w:rsidRPr="00916A4F">
        <w:rPr>
          <w:rFonts w:cs="Arial"/>
          <w:b/>
        </w:rPr>
        <w:t>2.8.5</w:t>
      </w:r>
      <w:r w:rsidRPr="00916A4F">
        <w:rPr>
          <w:rFonts w:cs="Arial"/>
        </w:rPr>
        <w:t>, se espera el reporte que dicha Dirección remita a la OCI para determinar si es oportuno solicitar el cierre del hallazgo.</w:t>
      </w:r>
      <w:r>
        <w:rPr>
          <w:rFonts w:cs="Arial"/>
        </w:rPr>
        <w:t xml:space="preserve"> Las acciones de los hallazgos</w:t>
      </w:r>
      <w:r w:rsidRPr="00FA04FF">
        <w:rPr>
          <w:rFonts w:cs="Arial"/>
        </w:rPr>
        <w:t xml:space="preserve"> </w:t>
      </w:r>
      <w:r w:rsidRPr="00916A4F">
        <w:rPr>
          <w:rFonts w:cs="Arial"/>
          <w:b/>
        </w:rPr>
        <w:t>2.1.2.1</w:t>
      </w:r>
      <w:r>
        <w:rPr>
          <w:rFonts w:cs="Arial"/>
        </w:rPr>
        <w:t xml:space="preserve"> y </w:t>
      </w:r>
      <w:r w:rsidRPr="00916A4F">
        <w:rPr>
          <w:rFonts w:cs="Arial"/>
          <w:b/>
        </w:rPr>
        <w:t xml:space="preserve">2.6.12 </w:t>
      </w:r>
      <w:r w:rsidRPr="00491625">
        <w:rPr>
          <w:rFonts w:cs="Arial"/>
        </w:rPr>
        <w:t>ya</w:t>
      </w:r>
      <w:r>
        <w:rPr>
          <w:rFonts w:cs="Arial"/>
        </w:rPr>
        <w:t xml:space="preserve"> fueron cumplidas por parte de los procesos responsables, por lo tanto</w:t>
      </w:r>
      <w:r>
        <w:rPr>
          <w:rFonts w:cs="Arial"/>
        </w:rPr>
        <w:t xml:space="preserve"> la OCI</w:t>
      </w:r>
      <w:r>
        <w:rPr>
          <w:rFonts w:cs="Arial"/>
          <w:b/>
        </w:rPr>
        <w:t xml:space="preserve"> </w:t>
      </w:r>
      <w:r>
        <w:rPr>
          <w:rFonts w:cs="Arial"/>
        </w:rPr>
        <w:t xml:space="preserve">realizó la solicitud de cierre ante la Auditoría Fiscal.  </w:t>
      </w:r>
    </w:p>
    <w:p w:rsidR="00A837FF" w:rsidRDefault="00500E15" w:rsidP="00A837FF">
      <w:pPr>
        <w:jc w:val="both"/>
        <w:rPr>
          <w:rFonts w:cs="Arial"/>
          <w:b/>
        </w:rPr>
      </w:pPr>
    </w:p>
    <w:p w:rsidR="00A837FF" w:rsidRDefault="00500E15" w:rsidP="00A837FF">
      <w:pPr>
        <w:jc w:val="both"/>
        <w:rPr>
          <w:rFonts w:cs="Arial"/>
          <w:b/>
        </w:rPr>
      </w:pPr>
      <w:r w:rsidRPr="00592F64">
        <w:rPr>
          <w:rFonts w:cs="Arial"/>
          <w:b/>
        </w:rPr>
        <w:t xml:space="preserve">VISITAS FISCALES </w:t>
      </w:r>
    </w:p>
    <w:p w:rsidR="00A837FF" w:rsidRDefault="00500E15" w:rsidP="00A837FF">
      <w:pPr>
        <w:jc w:val="both"/>
        <w:rPr>
          <w:rFonts w:cs="Arial"/>
          <w:b/>
        </w:rPr>
      </w:pPr>
    </w:p>
    <w:p w:rsidR="00A837FF" w:rsidRPr="00B8653C" w:rsidRDefault="00500E15" w:rsidP="00A837FF">
      <w:pPr>
        <w:jc w:val="both"/>
        <w:rPr>
          <w:rFonts w:cs="Arial"/>
        </w:rPr>
      </w:pPr>
      <w:r w:rsidRPr="00491625">
        <w:rPr>
          <w:rFonts w:cs="Arial"/>
        </w:rPr>
        <w:t xml:space="preserve">La solicitud de cierre para los hallazgos </w:t>
      </w:r>
      <w:r w:rsidRPr="00491625">
        <w:rPr>
          <w:rFonts w:cs="Arial"/>
          <w:b/>
        </w:rPr>
        <w:t>3.1</w:t>
      </w:r>
      <w:r w:rsidRPr="00491625">
        <w:rPr>
          <w:rFonts w:cs="Arial"/>
        </w:rPr>
        <w:t xml:space="preserve">, </w:t>
      </w:r>
      <w:r w:rsidRPr="00491625">
        <w:rPr>
          <w:rFonts w:cs="Arial"/>
          <w:b/>
        </w:rPr>
        <w:t>3.3</w:t>
      </w:r>
      <w:r w:rsidRPr="00491625">
        <w:rPr>
          <w:rFonts w:cs="Arial"/>
        </w:rPr>
        <w:t xml:space="preserve">, </w:t>
      </w:r>
      <w:r w:rsidRPr="00491625">
        <w:rPr>
          <w:rFonts w:cs="Arial"/>
          <w:b/>
        </w:rPr>
        <w:t>3.5</w:t>
      </w:r>
      <w:r w:rsidRPr="00491625">
        <w:rPr>
          <w:rFonts w:cs="Arial"/>
        </w:rPr>
        <w:t>,</w:t>
      </w:r>
      <w:r>
        <w:rPr>
          <w:rFonts w:cs="Arial"/>
          <w:b/>
        </w:rPr>
        <w:t xml:space="preserve"> </w:t>
      </w:r>
      <w:r w:rsidRPr="00491625">
        <w:rPr>
          <w:rFonts w:cs="Arial"/>
          <w:b/>
        </w:rPr>
        <w:t>3.2.1</w:t>
      </w:r>
      <w:r w:rsidRPr="00592F64">
        <w:rPr>
          <w:rFonts w:cs="Arial"/>
        </w:rPr>
        <w:t xml:space="preserve">, </w:t>
      </w:r>
      <w:r w:rsidRPr="00491625">
        <w:rPr>
          <w:rFonts w:cs="Arial"/>
          <w:b/>
        </w:rPr>
        <w:t>3.3.1</w:t>
      </w:r>
      <w:r w:rsidRPr="00592F64">
        <w:rPr>
          <w:rFonts w:cs="Arial"/>
        </w:rPr>
        <w:t xml:space="preserve">, </w:t>
      </w:r>
      <w:r w:rsidRPr="00491625">
        <w:rPr>
          <w:rFonts w:cs="Arial"/>
          <w:b/>
        </w:rPr>
        <w:t>3.4.1</w:t>
      </w:r>
      <w:r w:rsidRPr="00592F64">
        <w:rPr>
          <w:rFonts w:cs="Arial"/>
        </w:rPr>
        <w:t xml:space="preserve">, </w:t>
      </w:r>
      <w:r w:rsidRPr="00491625">
        <w:rPr>
          <w:rFonts w:cs="Arial"/>
          <w:b/>
        </w:rPr>
        <w:t>3.5.1</w:t>
      </w:r>
      <w:r w:rsidRPr="00592F64">
        <w:rPr>
          <w:rFonts w:cs="Arial"/>
        </w:rPr>
        <w:t xml:space="preserve">, </w:t>
      </w:r>
      <w:r w:rsidRPr="00491625">
        <w:rPr>
          <w:rFonts w:cs="Arial"/>
          <w:b/>
        </w:rPr>
        <w:t>3.6.1</w:t>
      </w:r>
      <w:r w:rsidRPr="00592F64">
        <w:rPr>
          <w:rFonts w:cs="Arial"/>
        </w:rPr>
        <w:t xml:space="preserve">, </w:t>
      </w:r>
      <w:r w:rsidRPr="00491625">
        <w:rPr>
          <w:rFonts w:cs="Arial"/>
          <w:b/>
        </w:rPr>
        <w:t>3.7.1</w:t>
      </w:r>
      <w:r w:rsidRPr="00592F64">
        <w:rPr>
          <w:rFonts w:cs="Arial"/>
        </w:rPr>
        <w:t xml:space="preserve">, </w:t>
      </w:r>
      <w:r w:rsidRPr="00491625">
        <w:rPr>
          <w:rFonts w:cs="Arial"/>
          <w:b/>
        </w:rPr>
        <w:t>3.8.1</w:t>
      </w:r>
      <w:r w:rsidRPr="00592F64">
        <w:rPr>
          <w:rFonts w:cs="Arial"/>
        </w:rPr>
        <w:t xml:space="preserve"> y </w:t>
      </w:r>
      <w:r w:rsidRPr="00491625">
        <w:rPr>
          <w:rFonts w:cs="Arial"/>
          <w:b/>
        </w:rPr>
        <w:t>3.9.1</w:t>
      </w:r>
      <w:r>
        <w:rPr>
          <w:rFonts w:cs="Arial"/>
          <w:b/>
        </w:rPr>
        <w:t xml:space="preserve"> </w:t>
      </w:r>
      <w:r>
        <w:rPr>
          <w:rFonts w:cs="Arial"/>
        </w:rPr>
        <w:t xml:space="preserve">fue remitida a la Auditoría Fiscal para el trámite </w:t>
      </w:r>
      <w:r>
        <w:rPr>
          <w:rFonts w:cs="Arial"/>
        </w:rPr>
        <w:t>pertinente.</w:t>
      </w:r>
    </w:p>
    <w:p w:rsidR="00A837FF" w:rsidRPr="00592F64" w:rsidRDefault="00500E15" w:rsidP="00A837FF">
      <w:pPr>
        <w:jc w:val="both"/>
        <w:rPr>
          <w:rFonts w:cs="Arial"/>
          <w:color w:val="FF0000"/>
        </w:rPr>
      </w:pPr>
    </w:p>
    <w:p w:rsidR="00A837FF" w:rsidRDefault="00500E15" w:rsidP="00A837FF">
      <w:pPr>
        <w:tabs>
          <w:tab w:val="left" w:pos="3400"/>
        </w:tabs>
        <w:jc w:val="both"/>
        <w:rPr>
          <w:rFonts w:cs="Arial"/>
          <w:b/>
        </w:rPr>
      </w:pPr>
      <w:r w:rsidRPr="00592F64">
        <w:rPr>
          <w:rFonts w:cs="Arial"/>
          <w:b/>
        </w:rPr>
        <w:t>HALLAZGOS VIGENCIA 2013-</w:t>
      </w:r>
      <w:r w:rsidRPr="00B8653C">
        <w:rPr>
          <w:rFonts w:cs="Arial"/>
          <w:b/>
        </w:rPr>
        <w:t>PAAF 2014</w:t>
      </w:r>
    </w:p>
    <w:p w:rsidR="00A837FF" w:rsidRDefault="00500E15" w:rsidP="00A837FF">
      <w:pPr>
        <w:tabs>
          <w:tab w:val="left" w:pos="3400"/>
        </w:tabs>
        <w:jc w:val="both"/>
        <w:rPr>
          <w:rFonts w:cs="Arial"/>
          <w:b/>
        </w:rPr>
      </w:pPr>
    </w:p>
    <w:p w:rsidR="00A837FF" w:rsidRPr="00B8653C" w:rsidRDefault="00500E15" w:rsidP="00A837FF">
      <w:pPr>
        <w:jc w:val="both"/>
        <w:rPr>
          <w:rFonts w:cs="Arial"/>
        </w:rPr>
      </w:pPr>
      <w:r w:rsidRPr="00491625">
        <w:rPr>
          <w:rFonts w:cs="Arial"/>
        </w:rPr>
        <w:t>La solicitud de cierre para los hallazgos</w:t>
      </w:r>
      <w:r w:rsidRPr="00592F64">
        <w:rPr>
          <w:rFonts w:cs="Arial"/>
          <w:b/>
          <w:i/>
        </w:rPr>
        <w:t xml:space="preserve"> 2.2.1.1-(1)</w:t>
      </w:r>
      <w:r w:rsidRPr="00B8653C">
        <w:rPr>
          <w:rFonts w:cs="Arial"/>
          <w:i/>
        </w:rPr>
        <w:t>,</w:t>
      </w:r>
      <w:r>
        <w:rPr>
          <w:rFonts w:cs="Arial"/>
          <w:b/>
          <w:i/>
        </w:rPr>
        <w:t xml:space="preserve"> </w:t>
      </w:r>
      <w:r w:rsidRPr="00592F64">
        <w:rPr>
          <w:rFonts w:cs="Arial"/>
          <w:b/>
          <w:i/>
        </w:rPr>
        <w:t>2.2.1.1-(2)</w:t>
      </w:r>
      <w:r w:rsidRPr="00B8653C">
        <w:rPr>
          <w:rFonts w:cs="Arial"/>
          <w:i/>
        </w:rPr>
        <w:t>,</w:t>
      </w:r>
      <w:r>
        <w:rPr>
          <w:rFonts w:cs="Arial"/>
          <w:b/>
          <w:i/>
        </w:rPr>
        <w:t xml:space="preserve"> </w:t>
      </w:r>
      <w:r w:rsidRPr="00592F64">
        <w:rPr>
          <w:rFonts w:cs="Arial"/>
          <w:b/>
          <w:i/>
        </w:rPr>
        <w:t>2.2.1.1-(3)</w:t>
      </w:r>
      <w:r w:rsidRPr="00B8653C">
        <w:rPr>
          <w:rFonts w:cs="Arial"/>
          <w:i/>
        </w:rPr>
        <w:t>,</w:t>
      </w:r>
      <w:r>
        <w:rPr>
          <w:rFonts w:cs="Arial"/>
          <w:b/>
          <w:i/>
        </w:rPr>
        <w:t xml:space="preserve"> </w:t>
      </w:r>
      <w:r w:rsidRPr="00592F64">
        <w:rPr>
          <w:rFonts w:cs="Arial"/>
          <w:b/>
          <w:i/>
        </w:rPr>
        <w:t>2.2.1.2</w:t>
      </w:r>
      <w:r>
        <w:rPr>
          <w:rFonts w:cs="Arial"/>
          <w:i/>
        </w:rPr>
        <w:t xml:space="preserve">, </w:t>
      </w:r>
      <w:r w:rsidRPr="00592F64">
        <w:rPr>
          <w:rFonts w:cs="Arial"/>
          <w:b/>
          <w:i/>
        </w:rPr>
        <w:t>2.2.1.3 (1)</w:t>
      </w:r>
      <w:r w:rsidRPr="00B8653C">
        <w:rPr>
          <w:rFonts w:cs="Arial"/>
          <w:i/>
        </w:rPr>
        <w:t>,</w:t>
      </w:r>
      <w:r>
        <w:rPr>
          <w:rFonts w:cs="Arial"/>
          <w:b/>
          <w:i/>
        </w:rPr>
        <w:t xml:space="preserve"> </w:t>
      </w:r>
      <w:r w:rsidRPr="00592F64">
        <w:rPr>
          <w:rFonts w:cs="Arial"/>
          <w:b/>
          <w:i/>
        </w:rPr>
        <w:t>2.2.1.3 (2)</w:t>
      </w:r>
      <w:r>
        <w:rPr>
          <w:rFonts w:cs="Arial"/>
          <w:b/>
          <w:i/>
        </w:rPr>
        <w:t xml:space="preserve"> </w:t>
      </w:r>
      <w:r>
        <w:rPr>
          <w:rFonts w:cs="Arial"/>
          <w:i/>
        </w:rPr>
        <w:t>y</w:t>
      </w:r>
      <w:r>
        <w:rPr>
          <w:rFonts w:cs="Arial"/>
          <w:b/>
          <w:i/>
        </w:rPr>
        <w:t xml:space="preserve"> </w:t>
      </w:r>
      <w:r w:rsidRPr="00592F64">
        <w:rPr>
          <w:rFonts w:cs="Arial"/>
          <w:b/>
          <w:i/>
        </w:rPr>
        <w:t xml:space="preserve">2.6.5 </w:t>
      </w:r>
      <w:r>
        <w:rPr>
          <w:rFonts w:cs="Arial"/>
        </w:rPr>
        <w:t>fue remitida a la Auditoría Fiscal para el trámite pertinente.</w:t>
      </w:r>
    </w:p>
    <w:p w:rsidR="00A837FF" w:rsidRDefault="00500E15" w:rsidP="00A837FF">
      <w:pPr>
        <w:tabs>
          <w:tab w:val="left" w:pos="3400"/>
        </w:tabs>
        <w:jc w:val="both"/>
        <w:rPr>
          <w:rFonts w:cs="Arial"/>
          <w:b/>
          <w:i/>
        </w:rPr>
      </w:pPr>
    </w:p>
    <w:p w:rsidR="00A837FF" w:rsidRPr="00592F64" w:rsidRDefault="00500E15" w:rsidP="00A837FF">
      <w:pPr>
        <w:jc w:val="both"/>
        <w:rPr>
          <w:rFonts w:cs="Arial"/>
          <w:b/>
        </w:rPr>
      </w:pPr>
      <w:r w:rsidRPr="00592F64">
        <w:rPr>
          <w:rFonts w:cs="Arial"/>
          <w:b/>
        </w:rPr>
        <w:t>1.2 AUDITORIA INTERNA</w:t>
      </w:r>
      <w:r w:rsidRPr="00592F64">
        <w:rPr>
          <w:rFonts w:cs="Arial"/>
          <w:b/>
        </w:rPr>
        <w:t xml:space="preserve"> AL SIG</w:t>
      </w:r>
    </w:p>
    <w:p w:rsidR="00A837FF" w:rsidRPr="00592F64" w:rsidRDefault="00500E15" w:rsidP="00A837FF">
      <w:pPr>
        <w:jc w:val="both"/>
        <w:rPr>
          <w:rFonts w:cs="Arial"/>
          <w:b/>
        </w:rPr>
      </w:pPr>
    </w:p>
    <w:p w:rsidR="00A837FF" w:rsidRPr="00592F64" w:rsidRDefault="00500E15" w:rsidP="00A837FF">
      <w:pPr>
        <w:jc w:val="both"/>
        <w:rPr>
          <w:rFonts w:cs="Arial"/>
        </w:rPr>
      </w:pPr>
      <w:r w:rsidRPr="00592F64">
        <w:rPr>
          <w:rFonts w:cs="Arial"/>
        </w:rPr>
        <w:t>En cuanto a la auditoria efectuada al Sistema Integrado de Gestión, aún permanece abierto un (1) hallazgo con acción correctiva, cuyo avance de ejecución se muestra a continuación:</w:t>
      </w:r>
    </w:p>
    <w:p w:rsidR="00A837FF" w:rsidRPr="004A1E86" w:rsidRDefault="00500E15" w:rsidP="00A837FF">
      <w:pPr>
        <w:jc w:val="both"/>
        <w:rPr>
          <w:rFonts w:cs="Arial"/>
          <w:color w:val="FF0000"/>
          <w:sz w:val="22"/>
        </w:rPr>
      </w:pPr>
    </w:p>
    <w:p w:rsidR="00A837FF" w:rsidRPr="004A1E86" w:rsidRDefault="00500E15" w:rsidP="00A837FF">
      <w:pPr>
        <w:numPr>
          <w:ilvl w:val="0"/>
          <w:numId w:val="2"/>
        </w:numPr>
        <w:ind w:left="0"/>
        <w:jc w:val="both"/>
        <w:rPr>
          <w:rFonts w:cs="Arial"/>
          <w:i/>
          <w:sz w:val="22"/>
        </w:rPr>
      </w:pPr>
      <w:r w:rsidRPr="004A1E86">
        <w:rPr>
          <w:rFonts w:cs="Arial"/>
          <w:b/>
          <w:i/>
          <w:sz w:val="22"/>
        </w:rPr>
        <w:t>Hallazgo 16:</w:t>
      </w:r>
      <w:r w:rsidRPr="004A1E86">
        <w:rPr>
          <w:rFonts w:cs="Arial"/>
          <w:i/>
          <w:sz w:val="22"/>
        </w:rPr>
        <w:t xml:space="preserve"> La Subdirección de Carrera Administrativa creada con el Acuerdo 519 de 2012 no tiene tabla de retención documental para el manejo de los documentos de la dependencia, como lo señala el Procedimiento Diseño e implementación de tablas de retención documenta</w:t>
      </w:r>
      <w:r w:rsidRPr="004A1E86">
        <w:rPr>
          <w:rFonts w:cs="Arial"/>
          <w:i/>
          <w:sz w:val="22"/>
        </w:rPr>
        <w:t>l. Incumpliendo la R.R. No. 053 de 2013 y el numeral 4.2.4 de la NTCGP 1000:2009 Y NTC ISO 9001:2008.</w:t>
      </w:r>
    </w:p>
    <w:p w:rsidR="00A837FF" w:rsidRPr="00592F64" w:rsidRDefault="00500E15" w:rsidP="00A837FF">
      <w:pPr>
        <w:jc w:val="both"/>
        <w:rPr>
          <w:rFonts w:cs="Arial"/>
          <w:i/>
        </w:rPr>
      </w:pPr>
    </w:p>
    <w:p w:rsidR="00A837FF" w:rsidRPr="00592F64" w:rsidRDefault="00500E15" w:rsidP="00A837FF">
      <w:pPr>
        <w:jc w:val="both"/>
        <w:rPr>
          <w:rFonts w:cs="Arial"/>
          <w:i/>
        </w:rPr>
      </w:pPr>
      <w:r w:rsidRPr="00592F64">
        <w:rPr>
          <w:rFonts w:cs="Arial"/>
          <w:b/>
          <w:i/>
        </w:rPr>
        <w:t xml:space="preserve">Acción: </w:t>
      </w:r>
      <w:r w:rsidRPr="00592F64">
        <w:rPr>
          <w:rFonts w:cs="Arial"/>
          <w:i/>
        </w:rPr>
        <w:t>Solicitar la inclusión de la dependencia de Carrera Administrativa en la tabla de retención documental de la entidad, al proceso de gestión docum</w:t>
      </w:r>
      <w:r w:rsidRPr="00592F64">
        <w:rPr>
          <w:rFonts w:cs="Arial"/>
          <w:i/>
        </w:rPr>
        <w:t>ental</w:t>
      </w:r>
    </w:p>
    <w:p w:rsidR="00A837FF" w:rsidRPr="00592F64" w:rsidRDefault="00500E15" w:rsidP="00A837FF">
      <w:pPr>
        <w:jc w:val="both"/>
        <w:rPr>
          <w:rFonts w:cs="Arial"/>
          <w:color w:val="FF0000"/>
        </w:rPr>
      </w:pPr>
    </w:p>
    <w:p w:rsidR="00A837FF" w:rsidRPr="00592F64" w:rsidRDefault="00500E15" w:rsidP="00A837FF">
      <w:pPr>
        <w:jc w:val="both"/>
        <w:rPr>
          <w:rFonts w:cs="Arial"/>
          <w:b/>
        </w:rPr>
      </w:pPr>
      <w:r w:rsidRPr="00592F64">
        <w:rPr>
          <w:rFonts w:cs="Arial"/>
          <w:b/>
        </w:rPr>
        <w:t xml:space="preserve">Verificación a junio de 2015: </w:t>
      </w:r>
      <w:r w:rsidRPr="00592F64">
        <w:rPr>
          <w:rFonts w:cs="Arial"/>
        </w:rPr>
        <w:t xml:space="preserve">Se corroboró memorando No. 2-2015-09911 de mayo 21 de 2015, por medio del cual la Dirección Administrativa y Financiera remite al Archivo de Bogotá la Tabla de Retención Documental correspondiente al Acuerdo 519 del 26 </w:t>
      </w:r>
      <w:r w:rsidRPr="00592F64">
        <w:rPr>
          <w:rFonts w:cs="Arial"/>
        </w:rPr>
        <w:t>de diciembre de 2012 con los ajustes requeridos para la revisión y aprobación por parte del Consejo Distrital de Archivos. A la fecha no se ha recibido respuesta al respecto, por lo tanto el hallazgo continúa abierto.</w:t>
      </w:r>
    </w:p>
    <w:p w:rsidR="00A837FF" w:rsidRPr="00592F64" w:rsidRDefault="00500E15" w:rsidP="00A837FF">
      <w:pPr>
        <w:jc w:val="both"/>
        <w:rPr>
          <w:rFonts w:cs="Arial"/>
          <w:color w:val="FF0000"/>
        </w:rPr>
      </w:pPr>
    </w:p>
    <w:p w:rsidR="00A837FF" w:rsidRPr="00592F64" w:rsidRDefault="00500E15" w:rsidP="00A837FF">
      <w:pPr>
        <w:jc w:val="both"/>
        <w:rPr>
          <w:rFonts w:cs="Arial"/>
          <w:b/>
        </w:rPr>
      </w:pPr>
      <w:r w:rsidRPr="00592F64">
        <w:rPr>
          <w:rFonts w:cs="Arial"/>
          <w:b/>
        </w:rPr>
        <w:t xml:space="preserve">2. ACCIONES PREVENTIVAS </w:t>
      </w:r>
    </w:p>
    <w:p w:rsidR="00A837FF" w:rsidRPr="00592F64" w:rsidRDefault="00500E15" w:rsidP="00A837FF">
      <w:pPr>
        <w:jc w:val="both"/>
        <w:rPr>
          <w:rFonts w:cs="Arial"/>
          <w:b/>
        </w:rPr>
      </w:pPr>
    </w:p>
    <w:p w:rsidR="00A837FF" w:rsidRPr="00592F64" w:rsidRDefault="00500E15" w:rsidP="00A837FF">
      <w:pPr>
        <w:jc w:val="both"/>
        <w:rPr>
          <w:rFonts w:cs="Arial"/>
        </w:rPr>
      </w:pPr>
      <w:r w:rsidRPr="00592F64">
        <w:rPr>
          <w:rFonts w:cs="Arial"/>
        </w:rPr>
        <w:t xml:space="preserve">Respecto a </w:t>
      </w:r>
      <w:r w:rsidRPr="00592F64">
        <w:rPr>
          <w:rFonts w:cs="Arial"/>
        </w:rPr>
        <w:t>este tipo de acciones, el proceso cuenta con 4 riesgos clasificados en los orígenes 8.1-Riesgo Antijurídico y 8.5-Otros Riesgos, como se muestra a continuación:</w:t>
      </w:r>
    </w:p>
    <w:p w:rsidR="00A837FF" w:rsidRDefault="00500E15" w:rsidP="00A837FF">
      <w:pPr>
        <w:jc w:val="both"/>
        <w:rPr>
          <w:rFonts w:cs="Arial"/>
          <w:color w:val="FF0000"/>
        </w:rPr>
      </w:pPr>
    </w:p>
    <w:p w:rsidR="00A837FF" w:rsidRPr="00592F64" w:rsidRDefault="00500E15" w:rsidP="00A837FF">
      <w:pPr>
        <w:jc w:val="both"/>
        <w:rPr>
          <w:rFonts w:cs="Arial"/>
          <w:b/>
        </w:rPr>
      </w:pPr>
      <w:r w:rsidRPr="00592F64">
        <w:rPr>
          <w:rFonts w:cs="Arial"/>
          <w:b/>
        </w:rPr>
        <w:t>2.1 Riesgo Antijurídico</w:t>
      </w:r>
    </w:p>
    <w:p w:rsidR="00A837FF" w:rsidRPr="00592F64" w:rsidRDefault="00500E15" w:rsidP="00A837FF">
      <w:pPr>
        <w:jc w:val="both"/>
        <w:rPr>
          <w:rFonts w:cs="Arial"/>
          <w:b/>
        </w:rPr>
      </w:pPr>
    </w:p>
    <w:p w:rsidR="00A837FF" w:rsidRPr="00592F64" w:rsidRDefault="00500E15" w:rsidP="00A837FF">
      <w:pPr>
        <w:numPr>
          <w:ilvl w:val="0"/>
          <w:numId w:val="3"/>
        </w:numPr>
        <w:ind w:left="0"/>
        <w:jc w:val="both"/>
        <w:rPr>
          <w:rFonts w:cs="Arial"/>
          <w:b/>
          <w:i/>
        </w:rPr>
      </w:pPr>
      <w:r w:rsidRPr="00592F64">
        <w:rPr>
          <w:rFonts w:cs="Arial"/>
          <w:b/>
          <w:i/>
        </w:rPr>
        <w:t>Inconsistencia en la liquidación de Sentencias Judiciales</w:t>
      </w:r>
    </w:p>
    <w:p w:rsidR="00A837FF" w:rsidRPr="00592F64" w:rsidRDefault="00500E15" w:rsidP="00A837FF">
      <w:pPr>
        <w:jc w:val="both"/>
        <w:rPr>
          <w:rFonts w:cs="Arial"/>
          <w:b/>
        </w:rPr>
      </w:pPr>
    </w:p>
    <w:p w:rsidR="00A837FF" w:rsidRPr="00592F64" w:rsidRDefault="00500E15" w:rsidP="00A837FF">
      <w:pPr>
        <w:jc w:val="both"/>
        <w:rPr>
          <w:rFonts w:cs="Arial"/>
          <w:b/>
          <w:i/>
        </w:rPr>
      </w:pPr>
      <w:r w:rsidRPr="00592F64">
        <w:rPr>
          <w:rFonts w:cs="Arial"/>
          <w:b/>
          <w:i/>
        </w:rPr>
        <w:t xml:space="preserve">Acción: </w:t>
      </w:r>
      <w:r w:rsidRPr="00592F64">
        <w:rPr>
          <w:rFonts w:cs="Arial"/>
          <w:i/>
        </w:rPr>
        <w:t>Verificar que la liquidación de las sentencia se ajuste a lo ordenado en la misma, en la normatividad y la jurisprudencia sobre la materia y con arreglo al procedimiento sobre la materia</w:t>
      </w:r>
    </w:p>
    <w:p w:rsidR="00A837FF" w:rsidRPr="00592F64" w:rsidRDefault="00500E15" w:rsidP="00A837FF">
      <w:pPr>
        <w:jc w:val="both"/>
        <w:rPr>
          <w:rFonts w:cs="Arial"/>
          <w:b/>
        </w:rPr>
      </w:pPr>
    </w:p>
    <w:p w:rsidR="00A837FF" w:rsidRPr="00592F64" w:rsidRDefault="00500E15" w:rsidP="00A837FF">
      <w:pPr>
        <w:jc w:val="both"/>
        <w:rPr>
          <w:rFonts w:cs="Arial"/>
        </w:rPr>
      </w:pPr>
      <w:r w:rsidRPr="00592F64">
        <w:rPr>
          <w:rFonts w:cs="Arial"/>
          <w:b/>
        </w:rPr>
        <w:t xml:space="preserve">Verificación a junio de 2015: </w:t>
      </w:r>
      <w:r w:rsidRPr="00592F64">
        <w:rPr>
          <w:rFonts w:cs="Arial"/>
        </w:rPr>
        <w:t>Se corroboró memorando No. 3-2015-0946</w:t>
      </w:r>
      <w:r w:rsidRPr="00592F64">
        <w:rPr>
          <w:rFonts w:cs="Arial"/>
        </w:rPr>
        <w:t>4 de mayo 15 de 2015 por medio del cual la Oficina Asesora Jurídica solicita a la Dirección de Talento Humano proferir el acto administrativo que ordene el reconocimiento y pago de la liquidación de Eulín Goméz Páez. Así mismo, en el memorando No. 3-2015-1</w:t>
      </w:r>
      <w:r w:rsidRPr="00592F64">
        <w:rPr>
          <w:rFonts w:cs="Arial"/>
        </w:rPr>
        <w:t>0248 la Dirección de Talento Humano solicita piezas procesales y aclaración para elaborar acto administrativo de reconocimiento y pago. A la fecha fue remitido a la Subdirección Financiera para el trámite pertinente.</w:t>
      </w:r>
    </w:p>
    <w:p w:rsidR="00A837FF" w:rsidRPr="00592F64" w:rsidRDefault="00500E15" w:rsidP="00A837FF">
      <w:pPr>
        <w:jc w:val="both"/>
        <w:rPr>
          <w:rFonts w:cs="Arial"/>
          <w:b/>
          <w:color w:val="FF0000"/>
        </w:rPr>
      </w:pPr>
    </w:p>
    <w:p w:rsidR="00A837FF" w:rsidRPr="00592F64" w:rsidRDefault="00500E15" w:rsidP="00A837FF">
      <w:pPr>
        <w:numPr>
          <w:ilvl w:val="0"/>
          <w:numId w:val="3"/>
        </w:numPr>
        <w:ind w:left="0"/>
        <w:jc w:val="both"/>
        <w:rPr>
          <w:rFonts w:cs="Arial"/>
          <w:b/>
          <w:i/>
        </w:rPr>
      </w:pPr>
      <w:r w:rsidRPr="00592F64">
        <w:rPr>
          <w:rFonts w:cs="Arial"/>
          <w:b/>
          <w:i/>
        </w:rPr>
        <w:t>Que los Procesos disciplinarios se des</w:t>
      </w:r>
      <w:r w:rsidRPr="00592F64">
        <w:rPr>
          <w:rFonts w:cs="Arial"/>
          <w:b/>
          <w:i/>
        </w:rPr>
        <w:t>arrollen sin respetar el debido proceso y/o de conformidad con el marco normativo de la Ley 734 2002 y con desarrollo jurisdiccional de las altas Cortes.</w:t>
      </w:r>
    </w:p>
    <w:p w:rsidR="00A837FF" w:rsidRPr="00592F64" w:rsidRDefault="00500E15" w:rsidP="00A837FF">
      <w:pPr>
        <w:ind w:left="720"/>
        <w:jc w:val="both"/>
        <w:rPr>
          <w:rFonts w:cs="Arial"/>
          <w:i/>
        </w:rPr>
      </w:pPr>
    </w:p>
    <w:p w:rsidR="00A837FF" w:rsidRPr="00592F64" w:rsidRDefault="00500E15" w:rsidP="00A837FF">
      <w:pPr>
        <w:jc w:val="both"/>
        <w:rPr>
          <w:rFonts w:cs="Arial"/>
          <w:i/>
        </w:rPr>
      </w:pPr>
      <w:r w:rsidRPr="00592F64">
        <w:rPr>
          <w:rFonts w:cs="Arial"/>
          <w:b/>
          <w:i/>
        </w:rPr>
        <w:t>Acción:</w:t>
      </w:r>
      <w:r w:rsidRPr="00592F64">
        <w:rPr>
          <w:rFonts w:cs="Arial"/>
          <w:i/>
        </w:rPr>
        <w:t xml:space="preserve"> Realizar revisiones bimensuales a los procesos disciplinarios, a fin de verificar términos y </w:t>
      </w:r>
      <w:r w:rsidRPr="00592F64">
        <w:rPr>
          <w:rFonts w:cs="Arial"/>
          <w:i/>
        </w:rPr>
        <w:t>aplicación de la normatividad vigente, incluyendo pronunciamientos jurisdiccionales.</w:t>
      </w:r>
    </w:p>
    <w:p w:rsidR="00A837FF" w:rsidRPr="00592F64" w:rsidRDefault="00500E15" w:rsidP="00A837FF">
      <w:pPr>
        <w:jc w:val="both"/>
        <w:rPr>
          <w:rFonts w:cs="Arial"/>
          <w:i/>
        </w:rPr>
      </w:pPr>
    </w:p>
    <w:p w:rsidR="00A837FF" w:rsidRPr="00592F64" w:rsidRDefault="00500E15" w:rsidP="00A837FF">
      <w:pPr>
        <w:jc w:val="both"/>
        <w:rPr>
          <w:rFonts w:cs="Arial"/>
        </w:rPr>
      </w:pPr>
      <w:r w:rsidRPr="00592F64">
        <w:rPr>
          <w:rFonts w:cs="Arial"/>
          <w:b/>
        </w:rPr>
        <w:t>Verificación a junio de 2015:</w:t>
      </w:r>
      <w:r w:rsidRPr="00592F64">
        <w:rPr>
          <w:rFonts w:cs="Arial"/>
        </w:rPr>
        <w:t xml:space="preserve"> Se verificó acta No. 02 de mayo 08 de 2015 en la que se estableció que se encuentran 75 procesos activos; así mismo, se verificó acta No. 03 de junio 30 de 2015 en donde se realizó revisión por parte de la Oficina de Asuntos Disciplinarios al estado de lo</w:t>
      </w:r>
      <w:r w:rsidRPr="00592F64">
        <w:rPr>
          <w:rFonts w:cs="Arial"/>
        </w:rPr>
        <w:t>s procesos en trámite, encontrándose 84 procesos activos. El riesgo continúa abierto para seguimiento durante la vigencia.</w:t>
      </w:r>
    </w:p>
    <w:p w:rsidR="00A837FF" w:rsidRPr="00592F64" w:rsidRDefault="00500E15" w:rsidP="00A837FF">
      <w:pPr>
        <w:jc w:val="both"/>
        <w:rPr>
          <w:rFonts w:cs="Arial"/>
          <w:color w:val="FF0000"/>
        </w:rPr>
      </w:pPr>
    </w:p>
    <w:p w:rsidR="00A837FF" w:rsidRPr="00592F64" w:rsidRDefault="00500E15" w:rsidP="00A837FF">
      <w:pPr>
        <w:jc w:val="both"/>
        <w:rPr>
          <w:rFonts w:cs="Arial"/>
          <w:b/>
        </w:rPr>
      </w:pPr>
      <w:r w:rsidRPr="00592F64">
        <w:rPr>
          <w:rFonts w:cs="Arial"/>
          <w:b/>
        </w:rPr>
        <w:t>2.2 Otros riesgos</w:t>
      </w:r>
    </w:p>
    <w:p w:rsidR="00A837FF" w:rsidRPr="00592F64" w:rsidRDefault="00500E15" w:rsidP="00A837FF">
      <w:pPr>
        <w:ind w:left="720"/>
        <w:jc w:val="both"/>
        <w:rPr>
          <w:rFonts w:cs="Arial"/>
          <w:i/>
        </w:rPr>
      </w:pPr>
    </w:p>
    <w:p w:rsidR="00A837FF" w:rsidRPr="00592F64" w:rsidRDefault="00500E15" w:rsidP="00A837FF">
      <w:pPr>
        <w:numPr>
          <w:ilvl w:val="0"/>
          <w:numId w:val="3"/>
        </w:numPr>
        <w:ind w:left="0"/>
        <w:jc w:val="both"/>
        <w:rPr>
          <w:rFonts w:cs="Arial"/>
          <w:b/>
          <w:i/>
        </w:rPr>
      </w:pPr>
      <w:r w:rsidRPr="00592F64">
        <w:rPr>
          <w:rFonts w:cs="Arial"/>
          <w:b/>
          <w:i/>
        </w:rPr>
        <w:t>Alto número de contratación a cargo de la Subdirección de Bienestar Social</w:t>
      </w:r>
    </w:p>
    <w:p w:rsidR="00A837FF" w:rsidRPr="00592F64" w:rsidRDefault="00500E15" w:rsidP="00A837FF">
      <w:pPr>
        <w:jc w:val="both"/>
        <w:rPr>
          <w:rFonts w:cs="Arial"/>
          <w:i/>
        </w:rPr>
      </w:pPr>
    </w:p>
    <w:p w:rsidR="00A837FF" w:rsidRPr="00592F64" w:rsidRDefault="00500E15" w:rsidP="00A837FF">
      <w:pPr>
        <w:jc w:val="both"/>
        <w:rPr>
          <w:rFonts w:cs="Arial"/>
          <w:i/>
        </w:rPr>
      </w:pPr>
      <w:r w:rsidRPr="00592F64">
        <w:rPr>
          <w:rFonts w:cs="Arial"/>
          <w:b/>
          <w:i/>
        </w:rPr>
        <w:t>Acción:</w:t>
      </w:r>
      <w:r w:rsidRPr="00592F64">
        <w:rPr>
          <w:rFonts w:cs="Arial"/>
          <w:i/>
        </w:rPr>
        <w:t xml:space="preserve"> Agrupar los contratos por áre</w:t>
      </w:r>
      <w:r w:rsidRPr="00592F64">
        <w:rPr>
          <w:rFonts w:cs="Arial"/>
          <w:i/>
        </w:rPr>
        <w:t>as de acuerdo a la necesidad y temáticas</w:t>
      </w:r>
    </w:p>
    <w:p w:rsidR="00A837FF" w:rsidRPr="00592F64" w:rsidRDefault="00500E15" w:rsidP="00A837FF">
      <w:pPr>
        <w:jc w:val="both"/>
        <w:rPr>
          <w:rFonts w:cs="Arial"/>
          <w:i/>
        </w:rPr>
      </w:pPr>
    </w:p>
    <w:p w:rsidR="00A837FF" w:rsidRPr="00592F64" w:rsidRDefault="00500E15" w:rsidP="00A837FF">
      <w:pPr>
        <w:jc w:val="both"/>
        <w:rPr>
          <w:rFonts w:cs="Arial"/>
        </w:rPr>
      </w:pPr>
      <w:r w:rsidRPr="00592F64">
        <w:rPr>
          <w:rFonts w:cs="Arial"/>
          <w:b/>
        </w:rPr>
        <w:t>Verificación a junio de 2015:</w:t>
      </w:r>
      <w:r w:rsidRPr="00592F64">
        <w:rPr>
          <w:rFonts w:cs="Arial"/>
        </w:rPr>
        <w:t xml:space="preserve"> Se corroboró memorando con radicación No. 3-2015-12102 de junio 19 de 2015, por medio del cual la Subdirección de Capacitación y Cooperación Técnica solicita a la Dirección de Planeaci</w:t>
      </w:r>
      <w:r w:rsidRPr="00592F64">
        <w:rPr>
          <w:rFonts w:cs="Arial"/>
        </w:rPr>
        <w:t>ón la eliminación de la acción No.30 del Plan de Mejoramiento. No obstante, mediante memorando No. 3-2015-12645 de junio 25 de 2015, la Dirección de Planeación responde que la Oficina de Control Interno es quien tiene la competencia de realizar dichas modi</w:t>
      </w:r>
      <w:r w:rsidRPr="00592F64">
        <w:rPr>
          <w:rFonts w:cs="Arial"/>
        </w:rPr>
        <w:t>ficaciones. Sin embargo, en el mapa de riesgos institucional publicado en la intranet de la Entidad, el riesgo se encuentra asociado a la Subdirección de Bienestar Social y no a la Subdirección de Capacitación, por lo que se sugiere realizar la modificació</w:t>
      </w:r>
      <w:r w:rsidRPr="00592F64">
        <w:rPr>
          <w:rFonts w:cs="Arial"/>
        </w:rPr>
        <w:t>n respectiva en la matriz del Plan de Mejoramiento.</w:t>
      </w:r>
    </w:p>
    <w:p w:rsidR="00A837FF" w:rsidRPr="00592F64" w:rsidRDefault="00500E15" w:rsidP="00A837FF">
      <w:pPr>
        <w:ind w:left="720"/>
        <w:jc w:val="both"/>
        <w:rPr>
          <w:rFonts w:cs="Arial"/>
          <w:i/>
          <w:color w:val="FF0000"/>
        </w:rPr>
      </w:pPr>
    </w:p>
    <w:p w:rsidR="00A837FF" w:rsidRPr="00592F64" w:rsidRDefault="00500E15" w:rsidP="00A837FF">
      <w:pPr>
        <w:numPr>
          <w:ilvl w:val="0"/>
          <w:numId w:val="3"/>
        </w:numPr>
        <w:ind w:left="0"/>
        <w:jc w:val="both"/>
        <w:rPr>
          <w:rFonts w:cs="Arial"/>
          <w:b/>
          <w:i/>
        </w:rPr>
      </w:pPr>
      <w:r w:rsidRPr="00592F64">
        <w:rPr>
          <w:rFonts w:cs="Arial"/>
          <w:b/>
          <w:i/>
        </w:rPr>
        <w:t>Que se crucen actividades misionales, con procesos de capacitación, lo que conlleve a malestar de los participantes o al ausentismos en las capacitaciones</w:t>
      </w:r>
    </w:p>
    <w:p w:rsidR="00A837FF" w:rsidRPr="00592F64" w:rsidRDefault="00500E15" w:rsidP="00A837FF">
      <w:pPr>
        <w:ind w:left="720"/>
        <w:jc w:val="both"/>
        <w:rPr>
          <w:rFonts w:cs="Arial"/>
          <w:i/>
        </w:rPr>
      </w:pPr>
    </w:p>
    <w:p w:rsidR="00A837FF" w:rsidRPr="00592F64" w:rsidRDefault="00500E15" w:rsidP="00A837FF">
      <w:pPr>
        <w:jc w:val="both"/>
        <w:rPr>
          <w:rFonts w:cs="Arial"/>
          <w:i/>
        </w:rPr>
      </w:pPr>
      <w:r w:rsidRPr="00592F64">
        <w:rPr>
          <w:rFonts w:cs="Arial"/>
          <w:b/>
          <w:i/>
        </w:rPr>
        <w:t>Acción:</w:t>
      </w:r>
      <w:r w:rsidRPr="00592F64">
        <w:rPr>
          <w:rFonts w:cs="Arial"/>
          <w:i/>
        </w:rPr>
        <w:t xml:space="preserve"> Concertar en coordinación con el Responsable del Proceso Misional de vigilancia y control, un cronograma conjunto que minimice el traumatismo en el cruce de las actividades laborales y de capacitación</w:t>
      </w:r>
    </w:p>
    <w:p w:rsidR="00A837FF" w:rsidRPr="00592F64" w:rsidRDefault="00500E15" w:rsidP="00A837FF">
      <w:pPr>
        <w:jc w:val="both"/>
        <w:rPr>
          <w:rFonts w:cs="Arial"/>
          <w:i/>
        </w:rPr>
      </w:pPr>
    </w:p>
    <w:p w:rsidR="00A837FF" w:rsidRPr="00592F64" w:rsidRDefault="00500E15" w:rsidP="00A837FF">
      <w:pPr>
        <w:jc w:val="both"/>
        <w:rPr>
          <w:rFonts w:cs="Arial"/>
        </w:rPr>
      </w:pPr>
      <w:r w:rsidRPr="00592F64">
        <w:rPr>
          <w:rFonts w:cs="Arial"/>
          <w:b/>
        </w:rPr>
        <w:t xml:space="preserve">Verificación a junio de 2015: </w:t>
      </w:r>
      <w:r w:rsidRPr="00592F64">
        <w:rPr>
          <w:rFonts w:cs="Arial"/>
        </w:rPr>
        <w:t>Se verificó memorando N</w:t>
      </w:r>
      <w:r w:rsidRPr="00592F64">
        <w:rPr>
          <w:rFonts w:cs="Arial"/>
        </w:rPr>
        <w:t>o. 3-2014-19127 de octubre 10 de 2014 por medio del cual se da a conocer la programación de las capacitaciones planeadas hasta agosto de 2015. El riesgo continúa abierto para seguimiento durante la vigencia.</w:t>
      </w:r>
    </w:p>
    <w:p w:rsidR="00A837FF" w:rsidRDefault="00500E15" w:rsidP="00A837FF">
      <w:pPr>
        <w:jc w:val="both"/>
        <w:rPr>
          <w:rFonts w:cs="Arial"/>
          <w:b/>
          <w:color w:val="FF0000"/>
        </w:rPr>
      </w:pPr>
    </w:p>
    <w:p w:rsidR="00A837FF" w:rsidRDefault="00500E15" w:rsidP="00A837FF">
      <w:pPr>
        <w:jc w:val="both"/>
        <w:rPr>
          <w:rFonts w:cs="Arial"/>
          <w:b/>
          <w:color w:val="FF0000"/>
        </w:rPr>
      </w:pPr>
    </w:p>
    <w:p w:rsidR="00A837FF" w:rsidRPr="00592F64" w:rsidRDefault="00500E15" w:rsidP="00A837FF">
      <w:pPr>
        <w:jc w:val="both"/>
        <w:rPr>
          <w:rFonts w:cs="Arial"/>
          <w:b/>
          <w:color w:val="FF0000"/>
        </w:rPr>
      </w:pPr>
    </w:p>
    <w:p w:rsidR="00A837FF" w:rsidRPr="00592F64" w:rsidRDefault="00500E15" w:rsidP="00A837FF">
      <w:pPr>
        <w:jc w:val="both"/>
        <w:rPr>
          <w:rFonts w:cs="Arial"/>
          <w:b/>
        </w:rPr>
      </w:pPr>
      <w:r w:rsidRPr="00592F64">
        <w:rPr>
          <w:rFonts w:cs="Arial"/>
          <w:b/>
        </w:rPr>
        <w:t>OBSERVACIONES</w:t>
      </w:r>
    </w:p>
    <w:p w:rsidR="00A837FF" w:rsidRPr="00592F64" w:rsidRDefault="00500E15" w:rsidP="00A837FF">
      <w:pPr>
        <w:rPr>
          <w:rFonts w:cs="Arial"/>
        </w:rPr>
      </w:pPr>
      <w:r w:rsidRPr="00592F64">
        <w:rPr>
          <w:rFonts w:cs="Arial"/>
        </w:rPr>
        <w:t xml:space="preserve"> </w:t>
      </w:r>
    </w:p>
    <w:p w:rsidR="00A837FF" w:rsidRPr="004A1E86" w:rsidRDefault="00500E15" w:rsidP="00A837FF">
      <w:pPr>
        <w:numPr>
          <w:ilvl w:val="0"/>
          <w:numId w:val="4"/>
        </w:numPr>
        <w:jc w:val="both"/>
        <w:rPr>
          <w:rFonts w:cs="Arial"/>
        </w:rPr>
      </w:pPr>
      <w:r w:rsidRPr="004A1E86">
        <w:rPr>
          <w:rFonts w:cs="Arial"/>
        </w:rPr>
        <w:t xml:space="preserve">Los riesgos correspondientes </w:t>
      </w:r>
      <w:r w:rsidRPr="004A1E86">
        <w:rPr>
          <w:rFonts w:cs="Arial"/>
        </w:rPr>
        <w:t>a las vigencias anteriores que se encuentran mitigados aún son reportados por el proceso.</w:t>
      </w:r>
    </w:p>
    <w:p w:rsidR="00A837FF" w:rsidRPr="004A1E86" w:rsidRDefault="00500E15" w:rsidP="00A837FF">
      <w:pPr>
        <w:numPr>
          <w:ilvl w:val="0"/>
          <w:numId w:val="4"/>
        </w:numPr>
        <w:jc w:val="both"/>
        <w:rPr>
          <w:rFonts w:cs="Arial"/>
        </w:rPr>
      </w:pPr>
      <w:r w:rsidRPr="004A1E86">
        <w:rPr>
          <w:rFonts w:cs="Arial"/>
        </w:rPr>
        <w:t>En la matriz se reporta como responsable para el riesgo “</w:t>
      </w:r>
      <w:r w:rsidRPr="004A1E86">
        <w:rPr>
          <w:rFonts w:cs="Arial"/>
          <w:i/>
        </w:rPr>
        <w:t xml:space="preserve">Alto número de contratación a cargo de la Subdirección de Bienestar Social”, </w:t>
      </w:r>
      <w:r w:rsidRPr="004A1E86">
        <w:rPr>
          <w:rFonts w:cs="Arial"/>
        </w:rPr>
        <w:t>a la Subdirección de Capacitació</w:t>
      </w:r>
      <w:r w:rsidRPr="004A1E86">
        <w:rPr>
          <w:rFonts w:cs="Arial"/>
        </w:rPr>
        <w:t xml:space="preserve">n, presentando inconsistencias con lo reportado en el Mapa de Riesgos Institucional vigencia 2015.    </w:t>
      </w:r>
      <w:r w:rsidRPr="004A1E86">
        <w:rPr>
          <w:rFonts w:cs="Arial"/>
          <w:b/>
          <w:i/>
          <w:color w:val="FF0000"/>
        </w:rPr>
        <w:t xml:space="preserve"> </w:t>
      </w:r>
      <w:r w:rsidRPr="004A1E86">
        <w:rPr>
          <w:rFonts w:cs="Arial"/>
          <w:b/>
          <w:color w:val="FF0000"/>
        </w:rPr>
        <w:t xml:space="preserve"> </w:t>
      </w:r>
    </w:p>
    <w:p w:rsidR="00A837FF" w:rsidRPr="004A1E86" w:rsidRDefault="00500E15" w:rsidP="00A837FF">
      <w:pPr>
        <w:numPr>
          <w:ilvl w:val="0"/>
          <w:numId w:val="4"/>
        </w:numPr>
        <w:jc w:val="both"/>
        <w:rPr>
          <w:rFonts w:cs="Arial"/>
        </w:rPr>
      </w:pPr>
      <w:r w:rsidRPr="004A1E86">
        <w:rPr>
          <w:rFonts w:cs="Arial"/>
        </w:rPr>
        <w:lastRenderedPageBreak/>
        <w:t xml:space="preserve">Las columnas de análisis de causa, indicador, resultado del indicador y grado de avance físico-ejecución de las metas no están diligenciadas en todos </w:t>
      </w:r>
      <w:r w:rsidRPr="004A1E86">
        <w:rPr>
          <w:rFonts w:cs="Arial"/>
        </w:rPr>
        <w:t>los hallazgos incluidos en la matriz del Anexo 1.</w:t>
      </w:r>
    </w:p>
    <w:p w:rsidR="00A837FF" w:rsidRPr="004A1E86" w:rsidRDefault="00500E15" w:rsidP="00A837FF">
      <w:pPr>
        <w:pStyle w:val="Prrafodelista"/>
        <w:rPr>
          <w:rFonts w:ascii="Arial" w:hAnsi="Arial" w:cs="Arial"/>
          <w:lang w:val="es-ES"/>
        </w:rPr>
      </w:pPr>
    </w:p>
    <w:p w:rsidR="00A837FF" w:rsidRPr="004A1E86" w:rsidRDefault="00500E15" w:rsidP="00A837FF">
      <w:pPr>
        <w:jc w:val="both"/>
        <w:rPr>
          <w:rFonts w:cs="Arial"/>
          <w:b/>
        </w:rPr>
      </w:pPr>
      <w:r w:rsidRPr="004A1E86">
        <w:rPr>
          <w:rFonts w:cs="Arial"/>
          <w:b/>
        </w:rPr>
        <w:t>RECOMENDACIONES</w:t>
      </w:r>
    </w:p>
    <w:p w:rsidR="00A837FF" w:rsidRPr="004A1E86" w:rsidRDefault="00500E15" w:rsidP="00A837FF">
      <w:pPr>
        <w:jc w:val="both"/>
        <w:rPr>
          <w:rFonts w:cs="Arial"/>
          <w:b/>
        </w:rPr>
      </w:pPr>
    </w:p>
    <w:p w:rsidR="00A837FF" w:rsidRPr="004A1E86" w:rsidRDefault="00500E15" w:rsidP="00A837FF">
      <w:pPr>
        <w:numPr>
          <w:ilvl w:val="0"/>
          <w:numId w:val="5"/>
        </w:numPr>
        <w:jc w:val="both"/>
        <w:rPr>
          <w:rFonts w:cs="Arial"/>
        </w:rPr>
      </w:pPr>
      <w:r w:rsidRPr="004A1E86">
        <w:rPr>
          <w:rFonts w:cs="Arial"/>
        </w:rPr>
        <w:t>Diligenciar en su totalidad la matriz del anexo 1 Plan de Mejoramiento - Acciones Correctivas, Preventivas y de Mejora</w:t>
      </w:r>
    </w:p>
    <w:p w:rsidR="00A837FF" w:rsidRPr="004A1E86" w:rsidRDefault="00500E15" w:rsidP="00A837FF">
      <w:pPr>
        <w:numPr>
          <w:ilvl w:val="0"/>
          <w:numId w:val="5"/>
        </w:numPr>
        <w:jc w:val="both"/>
        <w:rPr>
          <w:rFonts w:cs="Arial"/>
        </w:rPr>
      </w:pPr>
      <w:r w:rsidRPr="004A1E86">
        <w:rPr>
          <w:rFonts w:cs="Arial"/>
        </w:rPr>
        <w:t>Retirar del Anexo 1 los riesgos que fueron mitigados en las verificac</w:t>
      </w:r>
      <w:r w:rsidRPr="004A1E86">
        <w:rPr>
          <w:rFonts w:cs="Arial"/>
        </w:rPr>
        <w:t>iones anteriores efectuadas por la OCI.</w:t>
      </w:r>
    </w:p>
    <w:p w:rsidR="00A837FF" w:rsidRPr="004A1E86" w:rsidRDefault="00500E15" w:rsidP="00A837FF">
      <w:pPr>
        <w:numPr>
          <w:ilvl w:val="0"/>
          <w:numId w:val="5"/>
        </w:numPr>
        <w:jc w:val="both"/>
        <w:rPr>
          <w:rFonts w:cs="Arial"/>
        </w:rPr>
      </w:pPr>
      <w:r w:rsidRPr="004A1E86">
        <w:rPr>
          <w:rFonts w:cs="Arial"/>
        </w:rPr>
        <w:t>Modificar el responsable del riesgo “</w:t>
      </w:r>
      <w:r w:rsidRPr="004A1E86">
        <w:rPr>
          <w:rFonts w:cs="Arial"/>
          <w:i/>
        </w:rPr>
        <w:t xml:space="preserve">Alto número de contratación a cargo de la Subdirección de Bienestar Social”, </w:t>
      </w:r>
      <w:r w:rsidRPr="004A1E86">
        <w:rPr>
          <w:rFonts w:cs="Arial"/>
        </w:rPr>
        <w:t>de acuerdo con el mapa de riesgos institucional publicado en la intranet de la Entidad.</w:t>
      </w:r>
    </w:p>
    <w:p w:rsidR="00A837FF" w:rsidRPr="004A1E86" w:rsidRDefault="00500E15" w:rsidP="00A837FF">
      <w:pPr>
        <w:numPr>
          <w:ilvl w:val="0"/>
          <w:numId w:val="5"/>
        </w:numPr>
        <w:jc w:val="both"/>
        <w:rPr>
          <w:rFonts w:cs="Arial"/>
        </w:rPr>
      </w:pPr>
      <w:r w:rsidRPr="004A1E86">
        <w:rPr>
          <w:rFonts w:cs="Arial"/>
        </w:rPr>
        <w:t xml:space="preserve">Incluir en el </w:t>
      </w:r>
      <w:r w:rsidRPr="004A1E86">
        <w:rPr>
          <w:rFonts w:cs="Arial"/>
        </w:rPr>
        <w:t>plan de mejoramiento las oportunidades de mejora que fueron relacionadas en el informe de la Auditoría Externa de Calidad según el memorando con radicación No. 3-2015-08773 de mayo 06 de 2015, para el seguimiento correspondiente.</w:t>
      </w:r>
    </w:p>
    <w:p w:rsidR="00A837FF" w:rsidRPr="004A1E86" w:rsidRDefault="00500E15" w:rsidP="00A837FF">
      <w:pPr>
        <w:pStyle w:val="Prrafodelista"/>
        <w:rPr>
          <w:rFonts w:ascii="Arial" w:hAnsi="Arial" w:cs="Arial"/>
          <w:lang w:val="es-ES"/>
        </w:rPr>
      </w:pPr>
    </w:p>
    <w:p w:rsidR="00A837FF" w:rsidRPr="00592F64" w:rsidRDefault="00500E15" w:rsidP="00A837FF">
      <w:pPr>
        <w:jc w:val="both"/>
        <w:rPr>
          <w:rFonts w:cs="Arial"/>
        </w:rPr>
      </w:pPr>
      <w:r w:rsidRPr="004A1E86">
        <w:rPr>
          <w:rFonts w:cs="Arial"/>
        </w:rPr>
        <w:t>Así mismo, en virtud de l</w:t>
      </w:r>
      <w:r w:rsidRPr="004A1E86">
        <w:rPr>
          <w:rFonts w:cs="Arial"/>
        </w:rPr>
        <w:t>a expedición de la R.R 021 del 11 de junio de 2015, se solicita para el próximo seguimiento (corte septiembre) la separación de las acciones Correctiva y de Mejora en el ANEXO 1 – Plan de Mejoramiento – Acciones Correctivas y de Mejora y las Acciones Preve</w:t>
      </w:r>
      <w:r w:rsidRPr="004A1E86">
        <w:rPr>
          <w:rFonts w:cs="Arial"/>
        </w:rPr>
        <w:t>ntivas (Riesgos) en el  ANEXO 1 – Plan de Evaluación y Seguimiento de los Riesgos.</w:t>
      </w:r>
    </w:p>
    <w:p w:rsidR="00A66099" w:rsidRDefault="00500E15" w:rsidP="0080302C"/>
    <w:p w:rsidR="00A66099" w:rsidRDefault="00500E15" w:rsidP="0080302C"/>
    <w:p w:rsidR="0080302C" w:rsidRDefault="00500E15" w:rsidP="006836EB">
      <w:pPr>
        <w:outlineLvl w:val="0"/>
        <w:rPr>
          <w:rFonts w:cs="Arial"/>
          <w:szCs w:val="24"/>
        </w:rPr>
      </w:pPr>
      <w:r>
        <w:rPr>
          <w:rFonts w:cs="Arial"/>
          <w:szCs w:val="24"/>
        </w:rPr>
        <w:t>Cordialmente,</w:t>
      </w:r>
    </w:p>
    <w:p w:rsidR="00E07534" w:rsidRDefault="00500E15" w:rsidP="006836EB">
      <w:pPr>
        <w:outlineLvl w:val="0"/>
        <w:rPr>
          <w:rFonts w:cs="Arial"/>
          <w:szCs w:val="24"/>
        </w:rPr>
      </w:pPr>
    </w:p>
    <w:p w:rsidR="00EC36C7" w:rsidRDefault="00500E15" w:rsidP="006836EB">
      <w:pPr>
        <w:outlineLvl w:val="0"/>
        <w:rPr>
          <w:rFonts w:cs="Arial"/>
          <w:szCs w:val="24"/>
        </w:rPr>
        <w:sectPr w:rsidR="00EC36C7" w:rsidSect="00B565CC">
          <w:type w:val="continuous"/>
          <w:pgSz w:w="12240" w:h="15840"/>
          <w:pgMar w:top="1417" w:right="1701" w:bottom="1417" w:left="1701" w:header="708" w:footer="0" w:gutter="0"/>
          <w:cols w:space="708"/>
          <w:docGrid w:linePitch="360"/>
        </w:sectPr>
      </w:pPr>
    </w:p>
    <w:tbl>
      <w:tblPr>
        <w:tblStyle w:val="Tablaconcuadrcula"/>
        <w:tblW w:w="8926" w:type="dxa"/>
        <w:tblBorders>
          <w:top w:val="nil"/>
          <w:left w:val="nil"/>
          <w:bottom w:val="nil"/>
          <w:right w:val="nil"/>
          <w:insideH w:val="nil"/>
          <w:insideV w:val="nil"/>
        </w:tblBorders>
        <w:tblLayout w:type="fixed"/>
        <w:tblLook w:val="04A0" w:firstRow="1" w:lastRow="0" w:firstColumn="1" w:lastColumn="0" w:noHBand="0" w:noVBand="1"/>
      </w:tblPr>
      <w:tblGrid>
        <w:gridCol w:w="4673"/>
        <w:gridCol w:w="4253"/>
      </w:tblGrid>
      <w:tr w:rsidR="000F2D74" w:rsidTr="00EC36C7">
        <w:trPr>
          <w:trHeight w:val="988"/>
        </w:trPr>
        <w:tc>
          <w:tcPr>
            <w:tcW w:w="4673" w:type="dxa"/>
          </w:tcPr>
          <w:p w:rsidR="007A6B81" w:rsidRDefault="00500E15" w:rsidP="007A6B81">
            <w:pPr>
              <w:outlineLvl w:val="0"/>
              <w:rPr>
                <w:rFonts w:cs="Arial"/>
                <w:szCs w:val="24"/>
              </w:rPr>
            </w:pPr>
            <w:r>
              <w:rPr>
                <w:rFonts w:cs="Arial"/>
                <w:szCs w:val="24"/>
              </w:rPr>
              <w:lastRenderedPageBreak/>
              <w:t xml:space="preserve"> </w:t>
            </w:r>
          </w:p>
        </w:tc>
        <w:tc>
          <w:tcPr>
            <w:tcW w:w="4253" w:type="dxa"/>
          </w:tcPr>
          <w:p w:rsidR="007A6B81" w:rsidRDefault="00740C69" w:rsidP="00EC36C7">
            <w:pPr>
              <w:spacing w:line="216" w:lineRule="auto"/>
              <w:ind w:left="318" w:right="-801"/>
              <w:rPr>
                <w:rFonts w:cs="Arial"/>
                <w:szCs w:val="24"/>
              </w:rPr>
            </w:pPr>
            <w:bookmarkStart w:id="11" w:name="gdocs_firma"/>
            <w:r>
              <w:rPr>
                <w:rFonts w:cs="Arial"/>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75pt;height:57.75pt">
                  <v:imagedata r:id="rId10" o:title=""/>
                </v:shape>
              </w:pict>
            </w:r>
            <w:bookmarkEnd w:id="11"/>
          </w:p>
        </w:tc>
      </w:tr>
      <w:tr w:rsidR="000F2D74" w:rsidTr="00EC36C7">
        <w:trPr>
          <w:trHeight w:val="286"/>
        </w:trPr>
        <w:tc>
          <w:tcPr>
            <w:tcW w:w="4673" w:type="dxa"/>
          </w:tcPr>
          <w:p w:rsidR="007A6B81" w:rsidRDefault="00500E15" w:rsidP="007A6B81">
            <w:pPr>
              <w:outlineLvl w:val="0"/>
              <w:rPr>
                <w:rFonts w:cs="Arial"/>
                <w:szCs w:val="24"/>
              </w:rPr>
            </w:pPr>
          </w:p>
        </w:tc>
        <w:tc>
          <w:tcPr>
            <w:tcW w:w="4253" w:type="dxa"/>
          </w:tcPr>
          <w:p w:rsidR="007A6B81" w:rsidRDefault="00500E15" w:rsidP="00EC36C7">
            <w:pPr>
              <w:spacing w:line="216" w:lineRule="auto"/>
              <w:ind w:left="318" w:right="-376"/>
              <w:rPr>
                <w:rFonts w:cs="Arial"/>
                <w:szCs w:val="24"/>
              </w:rPr>
            </w:pPr>
            <w:bookmarkStart w:id="12" w:name="gdocs_nombre"/>
            <w:r w:rsidRPr="00F87D2B">
              <w:rPr>
                <w:b/>
              </w:rPr>
              <w:t xml:space="preserve">CARMEN ROSA MENDOZA SUAREZ </w:t>
            </w:r>
            <w:bookmarkEnd w:id="12"/>
          </w:p>
        </w:tc>
      </w:tr>
    </w:tbl>
    <w:p w:rsidR="00EC36C7" w:rsidRDefault="00500E15" w:rsidP="00C94A59">
      <w:pPr>
        <w:tabs>
          <w:tab w:val="left" w:pos="-720"/>
          <w:tab w:val="left" w:pos="0"/>
        </w:tabs>
        <w:suppressAutoHyphens/>
        <w:rPr>
          <w:rFonts w:cs="Arial"/>
          <w:sz w:val="18"/>
          <w:szCs w:val="18"/>
        </w:rPr>
        <w:sectPr w:rsidR="00EC36C7" w:rsidSect="00B565CC">
          <w:type w:val="continuous"/>
          <w:pgSz w:w="12240" w:h="15840"/>
          <w:pgMar w:top="1417" w:right="1701" w:bottom="1417" w:left="1701" w:header="708" w:footer="0" w:gutter="0"/>
          <w:cols w:space="708"/>
          <w:docGrid w:linePitch="360"/>
        </w:sectPr>
      </w:pPr>
    </w:p>
    <w:p w:rsidR="00C94A59" w:rsidRDefault="00500E15" w:rsidP="00C94A59">
      <w:pPr>
        <w:tabs>
          <w:tab w:val="left" w:pos="-720"/>
          <w:tab w:val="left" w:pos="0"/>
        </w:tabs>
        <w:suppressAutoHyphens/>
        <w:rPr>
          <w:rFonts w:cs="Arial"/>
          <w:sz w:val="18"/>
          <w:szCs w:val="18"/>
        </w:rPr>
      </w:pPr>
    </w:p>
    <w:p w:rsidR="00A837FF" w:rsidRDefault="00500E15" w:rsidP="00C94A59">
      <w:pPr>
        <w:tabs>
          <w:tab w:val="left" w:pos="-720"/>
          <w:tab w:val="left" w:pos="0"/>
        </w:tabs>
        <w:suppressAutoHyphens/>
        <w:rPr>
          <w:rFonts w:cs="Arial"/>
          <w:sz w:val="18"/>
          <w:szCs w:val="18"/>
        </w:rPr>
      </w:pPr>
    </w:p>
    <w:p w:rsidR="00A837FF" w:rsidRDefault="00500E15" w:rsidP="00A837FF">
      <w:pPr>
        <w:jc w:val="both"/>
        <w:rPr>
          <w:rFonts w:cs="Arial"/>
          <w:sz w:val="18"/>
          <w:u w:val="single"/>
        </w:rPr>
      </w:pPr>
      <w:r w:rsidRPr="002E7D1D">
        <w:rPr>
          <w:rFonts w:cs="Arial"/>
          <w:sz w:val="18"/>
        </w:rPr>
        <w:t xml:space="preserve">Anexo:      SI </w:t>
      </w:r>
      <w:r w:rsidRPr="002E7D1D">
        <w:rPr>
          <w:rFonts w:cs="Arial"/>
          <w:sz w:val="18"/>
          <w:u w:val="single"/>
        </w:rPr>
        <w:t>_x</w:t>
      </w:r>
      <w:r w:rsidRPr="002E7D1D">
        <w:rPr>
          <w:rFonts w:cs="Arial"/>
          <w:sz w:val="18"/>
        </w:rPr>
        <w:t xml:space="preserve">_   </w:t>
      </w:r>
      <w:r w:rsidRPr="002E7D1D">
        <w:rPr>
          <w:rFonts w:cs="Arial"/>
          <w:sz w:val="18"/>
        </w:rPr>
        <w:tab/>
        <w:t>NO __</w:t>
      </w:r>
      <w:r w:rsidRPr="002E7D1D">
        <w:rPr>
          <w:rFonts w:cs="Arial"/>
          <w:sz w:val="18"/>
        </w:rPr>
        <w:tab/>
      </w:r>
      <w:r w:rsidRPr="002E7D1D">
        <w:rPr>
          <w:rFonts w:cs="Arial"/>
          <w:sz w:val="18"/>
        </w:rPr>
        <w:tab/>
      </w:r>
      <w:r w:rsidRPr="002E7D1D">
        <w:rPr>
          <w:rFonts w:cs="Arial"/>
          <w:sz w:val="18"/>
        </w:rPr>
        <w:tab/>
        <w:t xml:space="preserve">Número de folios </w:t>
      </w:r>
      <w:r w:rsidRPr="002E7D1D">
        <w:rPr>
          <w:rFonts w:cs="Arial"/>
          <w:sz w:val="18"/>
          <w:u w:val="single"/>
        </w:rPr>
        <w:t>_1</w:t>
      </w:r>
      <w:r>
        <w:rPr>
          <w:rFonts w:cs="Arial"/>
          <w:sz w:val="18"/>
          <w:u w:val="single"/>
        </w:rPr>
        <w:t>5</w:t>
      </w:r>
      <w:r w:rsidRPr="002E7D1D">
        <w:rPr>
          <w:rFonts w:cs="Arial"/>
          <w:sz w:val="18"/>
          <w:u w:val="single"/>
        </w:rPr>
        <w:t>_</w:t>
      </w:r>
    </w:p>
    <w:p w:rsidR="00A837FF" w:rsidRPr="002E7D1D" w:rsidRDefault="00500E15" w:rsidP="00A837FF">
      <w:pPr>
        <w:jc w:val="both"/>
        <w:rPr>
          <w:rFonts w:cs="Arial"/>
          <w:b/>
        </w:rPr>
      </w:pPr>
      <w:r w:rsidRPr="002E7D1D">
        <w:rPr>
          <w:rFonts w:cs="Arial"/>
          <w:sz w:val="18"/>
        </w:rPr>
        <w:t xml:space="preserve">Proyectó y Elaboró: Ángela Paola </w:t>
      </w:r>
      <w:r w:rsidRPr="002E7D1D">
        <w:rPr>
          <w:rFonts w:cs="Arial"/>
          <w:sz w:val="18"/>
        </w:rPr>
        <w:t>Tibocha Galvis - Profesional OCI</w:t>
      </w:r>
    </w:p>
    <w:p w:rsidR="00815CDD" w:rsidRPr="00301D93" w:rsidRDefault="00500E15" w:rsidP="00A837FF">
      <w:pPr>
        <w:tabs>
          <w:tab w:val="left" w:pos="-720"/>
          <w:tab w:val="left" w:pos="0"/>
        </w:tabs>
        <w:suppressAutoHyphens/>
        <w:rPr>
          <w:rFonts w:cs="Arial"/>
          <w:sz w:val="18"/>
          <w:szCs w:val="18"/>
        </w:rPr>
      </w:pPr>
    </w:p>
    <w:sectPr w:rsidR="00815CDD" w:rsidRPr="00301D93" w:rsidSect="00B565CC">
      <w:type w:val="continuous"/>
      <w:pgSz w:w="12240" w:h="15840"/>
      <w:pgMar w:top="1417" w:right="1701" w:bottom="1417"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E15" w:rsidRDefault="00500E15">
      <w:r>
        <w:separator/>
      </w:r>
    </w:p>
  </w:endnote>
  <w:endnote w:type="continuationSeparator" w:id="0">
    <w:p w:rsidR="00500E15" w:rsidRDefault="00500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2BF" w:rsidRDefault="00500E15" w:rsidP="0076554E">
    <w:pPr>
      <w:jc w:val="center"/>
      <w:rPr>
        <w:sz w:val="16"/>
        <w:szCs w:val="16"/>
      </w:rPr>
    </w:pPr>
    <w:hyperlink r:id="rId1" w:history="1">
      <w:r w:rsidRPr="00E57F2F">
        <w:rPr>
          <w:rStyle w:val="Hipervnculo"/>
          <w:sz w:val="16"/>
          <w:szCs w:val="16"/>
        </w:rPr>
        <w:t>www.contraloriabogota.gov.co</w:t>
      </w:r>
    </w:hyperlink>
  </w:p>
  <w:p w:rsidR="007732BF" w:rsidRPr="007732BF" w:rsidRDefault="00500E15" w:rsidP="0076554E">
    <w:pPr>
      <w:jc w:val="center"/>
      <w:rPr>
        <w:sz w:val="18"/>
        <w:szCs w:val="18"/>
      </w:rPr>
    </w:pPr>
    <w:r w:rsidRPr="007732BF">
      <w:rPr>
        <w:sz w:val="18"/>
        <w:szCs w:val="18"/>
      </w:rPr>
      <w:t>Código Postal 111321</w:t>
    </w:r>
  </w:p>
  <w:p w:rsidR="007732BF" w:rsidRPr="00A656FE" w:rsidRDefault="00500E15" w:rsidP="0076554E">
    <w:pPr>
      <w:jc w:val="center"/>
      <w:rPr>
        <w:sz w:val="18"/>
        <w:szCs w:val="18"/>
      </w:rPr>
    </w:pPr>
    <w:r w:rsidRPr="00A656FE">
      <w:rPr>
        <w:sz w:val="18"/>
        <w:szCs w:val="18"/>
      </w:rPr>
      <w:t xml:space="preserve">Cra. </w:t>
    </w:r>
    <w:smartTag w:uri="urn:schemas-microsoft-com:office:smarttags" w:element="metricconverter">
      <w:smartTagPr>
        <w:attr w:name="ProductID" w:val="32 A"/>
      </w:smartTagPr>
      <w:r w:rsidRPr="00A656FE">
        <w:rPr>
          <w:sz w:val="18"/>
          <w:szCs w:val="18"/>
        </w:rPr>
        <w:t>32 A</w:t>
      </w:r>
    </w:smartTag>
    <w:r w:rsidRPr="00A656FE">
      <w:rPr>
        <w:sz w:val="18"/>
        <w:szCs w:val="18"/>
      </w:rPr>
      <w:t xml:space="preserve"> No. </w:t>
    </w:r>
    <w:smartTag w:uri="urn:schemas-microsoft-com:office:smarttags" w:element="metricconverter">
      <w:smartTagPr>
        <w:attr w:name="ProductID" w:val="26 A"/>
      </w:smartTagPr>
      <w:r w:rsidRPr="00A656FE">
        <w:rPr>
          <w:sz w:val="18"/>
          <w:szCs w:val="18"/>
        </w:rPr>
        <w:t>26 A</w:t>
      </w:r>
    </w:smartTag>
    <w:r w:rsidRPr="00A656FE">
      <w:rPr>
        <w:sz w:val="18"/>
        <w:szCs w:val="18"/>
      </w:rPr>
      <w:t xml:space="preserve"> – 10</w:t>
    </w:r>
  </w:p>
  <w:p w:rsidR="007732BF" w:rsidRPr="00A656FE" w:rsidRDefault="00500E15" w:rsidP="0076554E">
    <w:pPr>
      <w:jc w:val="center"/>
      <w:rPr>
        <w:sz w:val="18"/>
        <w:szCs w:val="18"/>
      </w:rPr>
    </w:pPr>
    <w:r w:rsidRPr="00A656FE">
      <w:rPr>
        <w:sz w:val="18"/>
        <w:szCs w:val="18"/>
      </w:rPr>
      <w:t>PBX 3358888</w:t>
    </w:r>
  </w:p>
  <w:p w:rsidR="007732BF" w:rsidRDefault="00500E15" w:rsidP="00BD6F23">
    <w:pPr>
      <w:pStyle w:val="Piedepgina"/>
      <w:jc w:val="left"/>
    </w:pPr>
  </w:p>
  <w:p w:rsidR="007732BF" w:rsidRDefault="00500E1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E15" w:rsidRDefault="00500E15">
      <w:r>
        <w:separator/>
      </w:r>
    </w:p>
  </w:footnote>
  <w:footnote w:type="continuationSeparator" w:id="0">
    <w:p w:rsidR="00500E15" w:rsidRDefault="00500E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2BF" w:rsidRDefault="00500E15" w:rsidP="00C5161C">
    <w:pPr>
      <w:pStyle w:val="Encabezado"/>
      <w:spacing w:before="100"/>
      <w:jc w:val="right"/>
    </w:pPr>
    <w:r w:rsidRPr="00497350">
      <w:rPr>
        <w:noProof/>
        <w:lang w:val="es-CO" w:eastAsia="es-CO"/>
      </w:rPr>
      <mc:AlternateContent>
        <mc:Choice Requires="wps">
          <w:drawing>
            <wp:anchor distT="0" distB="0" distL="114300" distR="114300" simplePos="0" relativeHeight="251658240" behindDoc="0" locked="0" layoutInCell="1" allowOverlap="1">
              <wp:simplePos x="0" y="0"/>
              <wp:positionH relativeFrom="column">
                <wp:posOffset>-41910</wp:posOffset>
              </wp:positionH>
              <wp:positionV relativeFrom="paragraph">
                <wp:posOffset>-61595</wp:posOffset>
              </wp:positionV>
              <wp:extent cx="3391535" cy="846455"/>
              <wp:effectExtent l="5715" t="5080" r="12700" b="571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1535" cy="84645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7732BF" w:rsidRPr="00FC7DD4" w:rsidRDefault="00500E15">
                          <w:pPr>
                            <w:rPr>
                              <w:rFonts w:ascii="Arial Narrow" w:hAnsi="Arial Narrow"/>
                              <w:sz w:val="18"/>
                            </w:rPr>
                          </w:pPr>
                          <w:r w:rsidRPr="002C58DF">
                            <w:rPr>
                              <w:rFonts w:ascii="Arial Narrow" w:hAnsi="Arial Narrow"/>
                              <w:b/>
                              <w:sz w:val="18"/>
                            </w:rPr>
                            <w:t xml:space="preserve">CONTRALORIA DE BOGOTA D.C.  </w:t>
                          </w:r>
                          <w:r w:rsidRPr="00FC7DD4">
                            <w:rPr>
                              <w:rFonts w:ascii="Arial Narrow" w:hAnsi="Arial Narrow"/>
                              <w:sz w:val="18"/>
                            </w:rPr>
                            <w:t xml:space="preserve"> </w:t>
                          </w:r>
                          <w:r w:rsidRPr="002C58DF">
                            <w:rPr>
                              <w:rFonts w:ascii="Arial Narrow" w:hAnsi="Arial Narrow"/>
                              <w:b/>
                              <w:sz w:val="18"/>
                            </w:rPr>
                            <w:t>Folios</w:t>
                          </w:r>
                          <w:r w:rsidRPr="00FC7DD4">
                            <w:rPr>
                              <w:rFonts w:ascii="Arial Narrow" w:hAnsi="Arial Narrow"/>
                              <w:sz w:val="18"/>
                            </w:rPr>
                            <w:t xml:space="preserve">: </w:t>
                          </w:r>
                          <w:bookmarkStart w:id="0" w:name="gdocs_numFolios"/>
                          <w:r w:rsidRPr="00FC7DD4">
                            <w:rPr>
                              <w:rFonts w:ascii="Arial Narrow" w:hAnsi="Arial Narrow"/>
                              <w:sz w:val="18"/>
                            </w:rPr>
                            <w:t>X</w:t>
                          </w:r>
                          <w:r>
                            <w:rPr>
                              <w:rFonts w:ascii="Arial Narrow" w:hAnsi="Arial Narrow"/>
                              <w:sz w:val="18"/>
                            </w:rPr>
                            <w:t>XXX</w:t>
                          </w:r>
                          <w:bookmarkEnd w:id="0"/>
                          <w:r w:rsidRPr="00FC7DD4">
                            <w:rPr>
                              <w:rFonts w:ascii="Arial Narrow" w:hAnsi="Arial Narrow"/>
                              <w:sz w:val="18"/>
                            </w:rPr>
                            <w:t xml:space="preserve">.    </w:t>
                          </w:r>
                          <w:r w:rsidRPr="002C58DF">
                            <w:rPr>
                              <w:rFonts w:ascii="Arial Narrow" w:hAnsi="Arial Narrow"/>
                              <w:b/>
                              <w:sz w:val="18"/>
                            </w:rPr>
                            <w:t>Anexos</w:t>
                          </w:r>
                          <w:r>
                            <w:rPr>
                              <w:rFonts w:ascii="Arial Narrow" w:hAnsi="Arial Narrow"/>
                              <w:sz w:val="18"/>
                            </w:rPr>
                            <w:t xml:space="preserve">: </w:t>
                          </w:r>
                          <w:bookmarkStart w:id="1" w:name="gdocs_hasAnexos"/>
                          <w:bookmarkEnd w:id="1"/>
                        </w:p>
                        <w:p w:rsidR="007732BF" w:rsidRDefault="00500E15">
                          <w:pPr>
                            <w:rPr>
                              <w:rFonts w:ascii="Arial Narrow" w:hAnsi="Arial Narrow"/>
                              <w:sz w:val="18"/>
                            </w:rPr>
                          </w:pPr>
                          <w:r w:rsidRPr="002C58DF">
                            <w:rPr>
                              <w:rFonts w:ascii="Arial Narrow" w:hAnsi="Arial Narrow"/>
                              <w:b/>
                              <w:sz w:val="18"/>
                            </w:rPr>
                            <w:t>Radicación #</w:t>
                          </w:r>
                          <w:r w:rsidRPr="00FC7DD4">
                            <w:rPr>
                              <w:rFonts w:ascii="Arial Narrow" w:hAnsi="Arial Narrow"/>
                              <w:sz w:val="18"/>
                            </w:rPr>
                            <w:t xml:space="preserve">: </w:t>
                          </w:r>
                          <w:bookmarkStart w:id="2" w:name="gdocs_numRad"/>
                          <w:r w:rsidRPr="00FC7DD4">
                            <w:rPr>
                              <w:rFonts w:ascii="Arial Narrow" w:hAnsi="Arial Narrow"/>
                              <w:sz w:val="18"/>
                            </w:rPr>
                            <w:t>3-2015-14130</w:t>
                          </w:r>
                          <w:bookmarkEnd w:id="2"/>
                          <w:r w:rsidRPr="002C58DF">
                            <w:rPr>
                              <w:rFonts w:ascii="Arial Narrow" w:hAnsi="Arial Narrow"/>
                              <w:b/>
                              <w:sz w:val="18"/>
                            </w:rPr>
                            <w:t>Fecha</w:t>
                          </w:r>
                          <w:r>
                            <w:rPr>
                              <w:rFonts w:ascii="Arial Narrow" w:hAnsi="Arial Narrow"/>
                              <w:sz w:val="18"/>
                            </w:rPr>
                            <w:t>:</w:t>
                          </w:r>
                          <w:r w:rsidRPr="00FC7DD4">
                            <w:rPr>
                              <w:rFonts w:ascii="Arial Narrow" w:hAnsi="Arial Narrow"/>
                              <w:sz w:val="18"/>
                            </w:rPr>
                            <w:t xml:space="preserve"> </w:t>
                          </w:r>
                          <w:bookmarkStart w:id="3" w:name="gdocs_fecRad"/>
                          <w:r w:rsidRPr="00FC7DD4">
                            <w:rPr>
                              <w:rFonts w:ascii="Arial Narrow" w:hAnsi="Arial Narrow"/>
                              <w:sz w:val="18"/>
                            </w:rPr>
                            <w:t>2015-07-10 11:38</w:t>
                          </w:r>
                          <w:bookmarkEnd w:id="3"/>
                          <w:r>
                            <w:rPr>
                              <w:rFonts w:ascii="Arial Narrow" w:hAnsi="Arial Narrow"/>
                              <w:sz w:val="18"/>
                            </w:rPr>
                            <w:t xml:space="preserve">  </w:t>
                          </w:r>
                          <w:r w:rsidRPr="002C58DF">
                            <w:rPr>
                              <w:rFonts w:ascii="Arial Narrow" w:hAnsi="Arial Narrow"/>
                              <w:b/>
                              <w:sz w:val="18"/>
                            </w:rPr>
                            <w:t>Proc #</w:t>
                          </w:r>
                          <w:r w:rsidRPr="002C58DF">
                            <w:rPr>
                              <w:rFonts w:ascii="Arial Narrow" w:hAnsi="Arial Narrow"/>
                              <w:sz w:val="18"/>
                            </w:rPr>
                            <w:t>:</w:t>
                          </w:r>
                          <w:r>
                            <w:rPr>
                              <w:rFonts w:ascii="Arial Narrow" w:hAnsi="Arial Narrow"/>
                              <w:sz w:val="18"/>
                            </w:rPr>
                            <w:t xml:space="preserve"> </w:t>
                          </w:r>
                          <w:bookmarkStart w:id="4" w:name="gdocs_numPro"/>
                          <w:r>
                            <w:rPr>
                              <w:rFonts w:ascii="Arial Narrow" w:hAnsi="Arial Narrow"/>
                              <w:sz w:val="18"/>
                            </w:rPr>
                            <w:t>669266</w:t>
                          </w:r>
                          <w:bookmarkEnd w:id="4"/>
                        </w:p>
                        <w:p w:rsidR="007732BF" w:rsidRPr="00C71928" w:rsidRDefault="00500E15">
                          <w:pPr>
                            <w:rPr>
                              <w:rFonts w:ascii="Arial Narrow" w:hAnsi="Arial Narrow"/>
                              <w:b/>
                              <w:sz w:val="18"/>
                            </w:rPr>
                          </w:pPr>
                          <w:r w:rsidRPr="00C71928">
                            <w:rPr>
                              <w:rFonts w:ascii="Arial Narrow" w:hAnsi="Arial Narrow"/>
                              <w:b/>
                              <w:sz w:val="18"/>
                            </w:rPr>
                            <w:t>Tercero:</w:t>
                          </w:r>
                          <w:r>
                            <w:rPr>
                              <w:rFonts w:ascii="Arial Narrow" w:hAnsi="Arial Narrow"/>
                              <w:b/>
                              <w:sz w:val="18"/>
                            </w:rPr>
                            <w:t xml:space="preserve"> </w:t>
                          </w:r>
                          <w:bookmarkStart w:id="5" w:name="gdocs_nomter"/>
                          <w:r w:rsidRPr="00C71928">
                            <w:rPr>
                              <w:rFonts w:ascii="Arial Narrow" w:hAnsi="Arial Narrow"/>
                              <w:sz w:val="18"/>
                            </w:rPr>
                            <w:t xml:space="preserve"> CONTRALORIA DE BOGOTA D.C.</w:t>
                          </w:r>
                          <w:bookmarkEnd w:id="5"/>
                        </w:p>
                        <w:p w:rsidR="007732BF" w:rsidRDefault="00500E15">
                          <w:pPr>
                            <w:rPr>
                              <w:rFonts w:ascii="Arial Narrow" w:hAnsi="Arial Narrow"/>
                              <w:sz w:val="18"/>
                            </w:rPr>
                          </w:pPr>
                          <w:r w:rsidRPr="002C58DF">
                            <w:rPr>
                              <w:rFonts w:ascii="Arial Narrow" w:hAnsi="Arial Narrow"/>
                              <w:b/>
                              <w:sz w:val="18"/>
                            </w:rPr>
                            <w:t>Dependencia</w:t>
                          </w:r>
                          <w:r>
                            <w:rPr>
                              <w:rFonts w:ascii="Arial Narrow" w:hAnsi="Arial Narrow"/>
                              <w:b/>
                              <w:sz w:val="18"/>
                            </w:rPr>
                            <w:t xml:space="preserve"> Radicadora</w:t>
                          </w:r>
                          <w:r w:rsidRPr="002C58DF">
                            <w:rPr>
                              <w:rFonts w:ascii="Arial Narrow" w:hAnsi="Arial Narrow"/>
                              <w:b/>
                              <w:sz w:val="18"/>
                            </w:rPr>
                            <w:t>:</w:t>
                          </w:r>
                          <w:r>
                            <w:rPr>
                              <w:rFonts w:ascii="Arial Narrow" w:hAnsi="Arial Narrow"/>
                              <w:b/>
                              <w:sz w:val="18"/>
                            </w:rPr>
                            <w:t xml:space="preserve"> </w:t>
                          </w:r>
                          <w:bookmarkStart w:id="6" w:name="gdocs_nomDep"/>
                          <w:r>
                            <w:rPr>
                              <w:rFonts w:ascii="Arial Narrow" w:hAnsi="Arial Narrow"/>
                              <w:b/>
                              <w:sz w:val="18"/>
                            </w:rPr>
                            <w:t>OFICINA DE CONTROL INTERNO</w:t>
                          </w:r>
                          <w:bookmarkEnd w:id="6"/>
                        </w:p>
                        <w:p w:rsidR="007732BF" w:rsidRDefault="00500E15">
                          <w:pPr>
                            <w:rPr>
                              <w:rFonts w:ascii="Arial Narrow" w:hAnsi="Arial Narrow"/>
                              <w:sz w:val="18"/>
                            </w:rPr>
                          </w:pPr>
                          <w:r w:rsidRPr="002C58DF">
                            <w:rPr>
                              <w:rFonts w:ascii="Arial Narrow" w:hAnsi="Arial Narrow"/>
                              <w:b/>
                              <w:sz w:val="18"/>
                            </w:rPr>
                            <w:t>Clase Doc</w:t>
                          </w:r>
                          <w:r>
                            <w:rPr>
                              <w:rFonts w:ascii="Arial Narrow" w:hAnsi="Arial Narrow"/>
                              <w:sz w:val="18"/>
                            </w:rPr>
                            <w:t xml:space="preserve">: </w:t>
                          </w:r>
                          <w:bookmarkStart w:id="7" w:name="gdocs_claDoc"/>
                          <w:r>
                            <w:rPr>
                              <w:rFonts w:ascii="Arial Narrow" w:hAnsi="Arial Narrow"/>
                              <w:sz w:val="18"/>
                            </w:rPr>
                            <w:t>3- Internos</w:t>
                          </w:r>
                          <w:bookmarkEnd w:id="7"/>
                          <w:r>
                            <w:rPr>
                              <w:rFonts w:ascii="Arial Narrow" w:hAnsi="Arial Narrow"/>
                              <w:sz w:val="18"/>
                            </w:rPr>
                            <w:t xml:space="preserve"> </w:t>
                          </w:r>
                          <w:r w:rsidRPr="002C58DF">
                            <w:rPr>
                              <w:rFonts w:ascii="Arial Narrow" w:hAnsi="Arial Narrow"/>
                              <w:b/>
                              <w:sz w:val="18"/>
                            </w:rPr>
                            <w:t>Tip</w:t>
                          </w:r>
                          <w:r>
                            <w:rPr>
                              <w:rFonts w:ascii="Arial Narrow" w:hAnsi="Arial Narrow"/>
                              <w:b/>
                              <w:sz w:val="18"/>
                            </w:rPr>
                            <w:t>o</w:t>
                          </w:r>
                          <w:r w:rsidRPr="002C58DF">
                            <w:rPr>
                              <w:rFonts w:ascii="Arial Narrow" w:hAnsi="Arial Narrow"/>
                              <w:b/>
                              <w:sz w:val="18"/>
                            </w:rPr>
                            <w:t xml:space="preserve"> Doc</w:t>
                          </w:r>
                          <w:r>
                            <w:rPr>
                              <w:rFonts w:ascii="Arial Narrow" w:hAnsi="Arial Narrow"/>
                              <w:sz w:val="18"/>
                            </w:rPr>
                            <w:t xml:space="preserve">: </w:t>
                          </w:r>
                          <w:bookmarkStart w:id="8" w:name="gdocs_tipDoc"/>
                          <w:r>
                            <w:rPr>
                              <w:rFonts w:ascii="Arial Narrow" w:hAnsi="Arial Narrow"/>
                              <w:sz w:val="18"/>
                            </w:rPr>
                            <w:t>Memorando</w:t>
                          </w:r>
                          <w:bookmarkEnd w:id="8"/>
                          <w:r>
                            <w:rPr>
                              <w:rFonts w:ascii="Arial Narrow" w:hAnsi="Arial Narrow"/>
                              <w:sz w:val="18"/>
                            </w:rPr>
                            <w:t xml:space="preserve"> </w:t>
                          </w:r>
                          <w:r w:rsidRPr="002C58DF">
                            <w:rPr>
                              <w:rFonts w:ascii="Arial Narrow" w:hAnsi="Arial Narrow"/>
                              <w:b/>
                              <w:sz w:val="18"/>
                            </w:rPr>
                            <w:t>Consec</w:t>
                          </w:r>
                          <w:r>
                            <w:rPr>
                              <w:rFonts w:ascii="Arial Narrow" w:hAnsi="Arial Narrow"/>
                              <w:sz w:val="18"/>
                            </w:rPr>
                            <w:t xml:space="preserve">: </w:t>
                          </w:r>
                          <w:bookmarkStart w:id="9" w:name="numdoc"/>
                          <w:r>
                            <w:rPr>
                              <w:rFonts w:ascii="Arial Narrow" w:hAnsi="Arial Narrow"/>
                              <w:sz w:val="18"/>
                            </w:rPr>
                            <w:t>13000-12959</w:t>
                          </w:r>
                          <w:bookmarkEnd w:id="9"/>
                        </w:p>
                        <w:p w:rsidR="007732BF" w:rsidRPr="00FC7DD4" w:rsidRDefault="00500E15">
                          <w:pPr>
                            <w:rPr>
                              <w:rFonts w:ascii="Arial Narrow" w:hAnsi="Arial Narrow"/>
                              <w:sz w:val="18"/>
                            </w:rPr>
                          </w:pPr>
                        </w:p>
                      </w:txbxContent>
                    </wps:txbx>
                    <wps:bodyPr rot="0" vert="horz"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1" o:spid="_x0000_s2049" type="#_x0000_t202" style="height:66.65pt;margin-left:-3.3pt;margin-top:-4.85pt;mso-wrap-distance-bottom:0;mso-wrap-distance-left:9pt;mso-wrap-distance-right:9pt;mso-wrap-distance-top:0;mso-wrap-style:square;position:absolute;v-text-anchor:top;visibility:visible;width:267.05pt;z-index:251659264" filled="f" strokecolor="white">
              <v:textbox>
                <w:txbxContent>
                  <w:p w:rsidR="007732BF" w:rsidRPr="00FC7DD4">
                    <w:pPr>
                      <w:rPr>
                        <w:rFonts w:ascii="Arial Narrow" w:hAnsi="Arial Narrow"/>
                        <w:sz w:val="18"/>
                      </w:rPr>
                    </w:pPr>
                    <w:r w:rsidRPr="002C58DF">
                      <w:rPr>
                        <w:rFonts w:ascii="Arial Narrow" w:hAnsi="Arial Narrow"/>
                        <w:b/>
                        <w:sz w:val="18"/>
                      </w:rPr>
                      <w:t xml:space="preserve">CONTRALORIA DE BOGOTA D.C.  </w:t>
                    </w:r>
                    <w:r w:rsidRPr="00FC7DD4">
                      <w:rPr>
                        <w:rFonts w:ascii="Arial Narrow" w:hAnsi="Arial Narrow"/>
                        <w:sz w:val="18"/>
                      </w:rPr>
                      <w:t xml:space="preserve"> </w:t>
                    </w:r>
                    <w:r w:rsidRPr="002C58DF">
                      <w:rPr>
                        <w:rFonts w:ascii="Arial Narrow" w:hAnsi="Arial Narrow"/>
                        <w:b/>
                        <w:sz w:val="18"/>
                      </w:rPr>
                      <w:t>Folios</w:t>
                    </w:r>
                    <w:r w:rsidRPr="00FC7DD4">
                      <w:rPr>
                        <w:rFonts w:ascii="Arial Narrow" w:hAnsi="Arial Narrow"/>
                        <w:sz w:val="18"/>
                      </w:rPr>
                      <w:t xml:space="preserve">: </w:t>
                    </w:r>
                    <w:bookmarkStart w:id="0" w:name="gdocs_numFolios"/>
                    <w:r w:rsidRPr="00FC7DD4">
                      <w:rPr>
                        <w:rFonts w:ascii="Arial Narrow" w:hAnsi="Arial Narrow"/>
                        <w:sz w:val="18"/>
                      </w:rPr>
                      <w:t>X</w:t>
                    </w:r>
                    <w:r>
                      <w:rPr>
                        <w:rFonts w:ascii="Arial Narrow" w:hAnsi="Arial Narrow"/>
                        <w:sz w:val="18"/>
                      </w:rPr>
                      <w:t>XXX</w:t>
                    </w:r>
                    <w:bookmarkEnd w:id="0"/>
                    <w:r w:rsidRPr="00FC7DD4">
                      <w:rPr>
                        <w:rFonts w:ascii="Arial Narrow" w:hAnsi="Arial Narrow"/>
                        <w:sz w:val="18"/>
                      </w:rPr>
                      <w:t xml:space="preserve">.    </w:t>
                    </w:r>
                    <w:r w:rsidRPr="002C58DF">
                      <w:rPr>
                        <w:rFonts w:ascii="Arial Narrow" w:hAnsi="Arial Narrow"/>
                        <w:b/>
                        <w:sz w:val="18"/>
                      </w:rPr>
                      <w:t>Anexos</w:t>
                    </w:r>
                    <w:r>
                      <w:rPr>
                        <w:rFonts w:ascii="Arial Narrow" w:hAnsi="Arial Narrow"/>
                        <w:sz w:val="18"/>
                      </w:rPr>
                      <w:t xml:space="preserve">: </w:t>
                    </w:r>
                    <w:bookmarkStart w:id="1" w:name="gdocs_hasAnexos"/>
                    <w:bookmarkEnd w:id="1"/>
                  </w:p>
                  <w:p w:rsidR="007732BF">
                    <w:pPr>
                      <w:rPr>
                        <w:rFonts w:ascii="Arial Narrow" w:hAnsi="Arial Narrow"/>
                        <w:sz w:val="18"/>
                      </w:rPr>
                    </w:pPr>
                    <w:r w:rsidRPr="002C58DF">
                      <w:rPr>
                        <w:rFonts w:ascii="Arial Narrow" w:hAnsi="Arial Narrow"/>
                        <w:b/>
                        <w:sz w:val="18"/>
                      </w:rPr>
                      <w:t>Radicación #</w:t>
                    </w:r>
                    <w:r w:rsidRPr="00FC7DD4">
                      <w:rPr>
                        <w:rFonts w:ascii="Arial Narrow" w:hAnsi="Arial Narrow"/>
                        <w:sz w:val="18"/>
                      </w:rPr>
                      <w:t xml:space="preserve">: </w:t>
                    </w:r>
                    <w:bookmarkStart w:id="2" w:name="gdocs_numRad"/>
                    <w:r w:rsidRPr="00FC7DD4">
                      <w:rPr>
                        <w:rFonts w:ascii="Arial Narrow" w:hAnsi="Arial Narrow"/>
                        <w:sz w:val="18"/>
                      </w:rPr>
                      <w:t>XXXXXXXX</w:t>
                    </w:r>
                    <w:r>
                      <w:rPr>
                        <w:rFonts w:ascii="Arial Narrow" w:hAnsi="Arial Narrow"/>
                        <w:sz w:val="18"/>
                      </w:rPr>
                      <w:t xml:space="preserve">X  </w:t>
                    </w:r>
                    <w:bookmarkEnd w:id="2"/>
                    <w:r w:rsidRPr="002C58DF">
                      <w:rPr>
                        <w:rFonts w:ascii="Arial Narrow" w:hAnsi="Arial Narrow"/>
                        <w:b/>
                        <w:sz w:val="18"/>
                      </w:rPr>
                      <w:t>Fecha</w:t>
                    </w:r>
                    <w:r>
                      <w:rPr>
                        <w:rFonts w:ascii="Arial Narrow" w:hAnsi="Arial Narrow"/>
                        <w:sz w:val="18"/>
                      </w:rPr>
                      <w:t>:</w:t>
                    </w:r>
                    <w:r w:rsidRPr="00FC7DD4">
                      <w:rPr>
                        <w:rFonts w:ascii="Arial Narrow" w:hAnsi="Arial Narrow"/>
                        <w:sz w:val="18"/>
                      </w:rPr>
                      <w:t xml:space="preserve"> </w:t>
                    </w:r>
                    <w:bookmarkStart w:id="3" w:name="gdocs_fecRad"/>
                    <w:r w:rsidRPr="00FC7DD4">
                      <w:rPr>
                        <w:rFonts w:ascii="Arial Narrow" w:hAnsi="Arial Narrow"/>
                        <w:sz w:val="18"/>
                      </w:rPr>
                      <w:t xml:space="preserve">XXXX-XX-XX </w:t>
                    </w:r>
                    <w:r>
                      <w:rPr>
                        <w:rFonts w:ascii="Arial Narrow" w:hAnsi="Arial Narrow"/>
                        <w:sz w:val="18"/>
                      </w:rPr>
                      <w:t>XX:XX</w:t>
                    </w:r>
                    <w:bookmarkEnd w:id="3"/>
                    <w:r>
                      <w:rPr>
                        <w:rFonts w:ascii="Arial Narrow" w:hAnsi="Arial Narrow"/>
                        <w:sz w:val="18"/>
                      </w:rPr>
                      <w:t xml:space="preserve">  </w:t>
                    </w:r>
                    <w:r w:rsidRPr="002C58DF">
                      <w:rPr>
                        <w:rFonts w:ascii="Arial Narrow" w:hAnsi="Arial Narrow"/>
                        <w:b/>
                        <w:sz w:val="18"/>
                      </w:rPr>
                      <w:t>Proc #</w:t>
                    </w:r>
                    <w:r w:rsidRPr="002C58DF">
                      <w:rPr>
                        <w:rFonts w:ascii="Arial Narrow" w:hAnsi="Arial Narrow"/>
                        <w:sz w:val="18"/>
                      </w:rPr>
                      <w:t>:</w:t>
                    </w:r>
                    <w:r>
                      <w:rPr>
                        <w:rFonts w:ascii="Arial Narrow" w:hAnsi="Arial Narrow"/>
                        <w:sz w:val="18"/>
                      </w:rPr>
                      <w:t xml:space="preserve"> </w:t>
                    </w:r>
                    <w:bookmarkStart w:id="4" w:name="gdocs_numPro"/>
                    <w:r>
                      <w:rPr>
                        <w:rFonts w:ascii="Arial Narrow" w:hAnsi="Arial Narrow"/>
                        <w:sz w:val="18"/>
                      </w:rPr>
                      <w:t>669266</w:t>
                    </w:r>
                    <w:bookmarkEnd w:id="4"/>
                  </w:p>
                  <w:p w:rsidR="007732BF" w:rsidRPr="00C71928">
                    <w:pPr>
                      <w:rPr>
                        <w:rFonts w:ascii="Arial Narrow" w:hAnsi="Arial Narrow"/>
                        <w:b/>
                        <w:sz w:val="18"/>
                      </w:rPr>
                    </w:pPr>
                    <w:r w:rsidRPr="00C71928">
                      <w:rPr>
                        <w:rFonts w:ascii="Arial Narrow" w:hAnsi="Arial Narrow"/>
                        <w:b/>
                        <w:sz w:val="18"/>
                      </w:rPr>
                      <w:t>Tercero:</w:t>
                    </w:r>
                    <w:r>
                      <w:rPr>
                        <w:rFonts w:ascii="Arial Narrow" w:hAnsi="Arial Narrow"/>
                        <w:b/>
                        <w:sz w:val="18"/>
                      </w:rPr>
                      <w:t xml:space="preserve"> </w:t>
                    </w:r>
                    <w:bookmarkStart w:id="5" w:name="gdocs_nomter"/>
                    <w:r w:rsidRPr="00C71928">
                      <w:rPr>
                        <w:rFonts w:ascii="Arial Narrow" w:hAnsi="Arial Narrow"/>
                        <w:sz w:val="18"/>
                      </w:rPr>
                      <w:t xml:space="preserve"> CONTRALORIA DE BOGOTA D.C.</w:t>
                    </w:r>
                    <w:bookmarkEnd w:id="5"/>
                  </w:p>
                  <w:p w:rsidR="007732BF">
                    <w:pPr>
                      <w:rPr>
                        <w:rFonts w:ascii="Arial Narrow" w:hAnsi="Arial Narrow"/>
                        <w:sz w:val="18"/>
                      </w:rPr>
                    </w:pPr>
                    <w:r w:rsidRPr="002C58DF">
                      <w:rPr>
                        <w:rFonts w:ascii="Arial Narrow" w:hAnsi="Arial Narrow"/>
                        <w:b/>
                        <w:sz w:val="18"/>
                      </w:rPr>
                      <w:t>Dependencia</w:t>
                    </w:r>
                    <w:r>
                      <w:rPr>
                        <w:rFonts w:ascii="Arial Narrow" w:hAnsi="Arial Narrow"/>
                        <w:b/>
                        <w:sz w:val="18"/>
                      </w:rPr>
                      <w:t xml:space="preserve"> Radicadora</w:t>
                    </w:r>
                    <w:r w:rsidRPr="002C58DF">
                      <w:rPr>
                        <w:rFonts w:ascii="Arial Narrow" w:hAnsi="Arial Narrow"/>
                        <w:b/>
                        <w:sz w:val="18"/>
                      </w:rPr>
                      <w:t>:</w:t>
                    </w:r>
                    <w:r>
                      <w:rPr>
                        <w:rFonts w:ascii="Arial Narrow" w:hAnsi="Arial Narrow"/>
                        <w:b/>
                        <w:sz w:val="18"/>
                      </w:rPr>
                      <w:t xml:space="preserve"> </w:t>
                    </w:r>
                    <w:bookmarkStart w:id="6" w:name="gdocs_nomDep"/>
                    <w:r>
                      <w:rPr>
                        <w:rFonts w:ascii="Arial Narrow" w:hAnsi="Arial Narrow"/>
                        <w:b/>
                        <w:sz w:val="18"/>
                      </w:rPr>
                      <w:t>XXXXXXXXXXXXXXXXXXXXXXXXXXXXXXX</w:t>
                    </w:r>
                    <w:bookmarkEnd w:id="6"/>
                  </w:p>
                  <w:p w:rsidR="007732BF">
                    <w:pPr>
                      <w:rPr>
                        <w:rFonts w:ascii="Arial Narrow" w:hAnsi="Arial Narrow"/>
                        <w:sz w:val="18"/>
                      </w:rPr>
                    </w:pPr>
                    <w:r w:rsidRPr="002C58DF">
                      <w:rPr>
                        <w:rFonts w:ascii="Arial Narrow" w:hAnsi="Arial Narrow"/>
                        <w:b/>
                        <w:sz w:val="18"/>
                      </w:rPr>
                      <w:t>Clase Doc</w:t>
                    </w:r>
                    <w:r>
                      <w:rPr>
                        <w:rFonts w:ascii="Arial Narrow" w:hAnsi="Arial Narrow"/>
                        <w:sz w:val="18"/>
                      </w:rPr>
                      <w:t xml:space="preserve">: </w:t>
                    </w:r>
                    <w:bookmarkStart w:id="7" w:name="gdocs_claDoc"/>
                    <w:r>
                      <w:rPr>
                        <w:rFonts w:ascii="Arial Narrow" w:hAnsi="Arial Narrow"/>
                        <w:sz w:val="18"/>
                      </w:rPr>
                      <w:t xml:space="preserve">XXXXXXXX </w:t>
                    </w:r>
                    <w:bookmarkEnd w:id="7"/>
                    <w:r>
                      <w:rPr>
                        <w:rFonts w:ascii="Arial Narrow" w:hAnsi="Arial Narrow"/>
                        <w:sz w:val="18"/>
                      </w:rPr>
                      <w:t xml:space="preserve"> </w:t>
                    </w:r>
                    <w:r w:rsidRPr="002C58DF">
                      <w:rPr>
                        <w:rFonts w:ascii="Arial Narrow" w:hAnsi="Arial Narrow"/>
                        <w:b/>
                        <w:sz w:val="18"/>
                      </w:rPr>
                      <w:t>Tip</w:t>
                    </w:r>
                    <w:r>
                      <w:rPr>
                        <w:rFonts w:ascii="Arial Narrow" w:hAnsi="Arial Narrow"/>
                        <w:b/>
                        <w:sz w:val="18"/>
                      </w:rPr>
                      <w:t>o</w:t>
                    </w:r>
                    <w:r w:rsidRPr="002C58DF">
                      <w:rPr>
                        <w:rFonts w:ascii="Arial Narrow" w:hAnsi="Arial Narrow"/>
                        <w:b/>
                        <w:sz w:val="18"/>
                      </w:rPr>
                      <w:t xml:space="preserve"> Doc</w:t>
                    </w:r>
                    <w:r>
                      <w:rPr>
                        <w:rFonts w:ascii="Arial Narrow" w:hAnsi="Arial Narrow"/>
                        <w:sz w:val="18"/>
                      </w:rPr>
                      <w:t xml:space="preserve">: </w:t>
                    </w:r>
                    <w:bookmarkStart w:id="8" w:name="gdocs_tipDoc"/>
                    <w:r>
                      <w:rPr>
                        <w:rFonts w:ascii="Arial Narrow" w:hAnsi="Arial Narrow"/>
                        <w:sz w:val="18"/>
                      </w:rPr>
                      <w:t>XXXXXXXX</w:t>
                    </w:r>
                    <w:bookmarkEnd w:id="8"/>
                    <w:r>
                      <w:rPr>
                        <w:rFonts w:ascii="Arial Narrow" w:hAnsi="Arial Narrow"/>
                        <w:sz w:val="18"/>
                      </w:rPr>
                      <w:t xml:space="preserve"> </w:t>
                    </w:r>
                    <w:r w:rsidRPr="002C58DF">
                      <w:rPr>
                        <w:rFonts w:ascii="Arial Narrow" w:hAnsi="Arial Narrow"/>
                        <w:b/>
                        <w:sz w:val="18"/>
                      </w:rPr>
                      <w:t>Consec</w:t>
                    </w:r>
                    <w:r>
                      <w:rPr>
                        <w:rFonts w:ascii="Arial Narrow" w:hAnsi="Arial Narrow"/>
                        <w:sz w:val="18"/>
                      </w:rPr>
                      <w:t xml:space="preserve">: </w:t>
                    </w:r>
                    <w:bookmarkStart w:id="9" w:name="numdoc"/>
                    <w:r>
                      <w:rPr>
                        <w:rFonts w:ascii="Arial Narrow" w:hAnsi="Arial Narrow"/>
                        <w:sz w:val="18"/>
                      </w:rPr>
                      <w:t>XXXXXX-XXXXX</w:t>
                    </w:r>
                    <w:bookmarkEnd w:id="9"/>
                  </w:p>
                  <w:p w:rsidR="007732BF" w:rsidRPr="00FC7DD4">
                    <w:pPr>
                      <w:rPr>
                        <w:rFonts w:ascii="Arial Narrow" w:hAnsi="Arial Narrow"/>
                        <w:sz w:val="18"/>
                      </w:rPr>
                    </w:pPr>
                  </w:p>
                </w:txbxContent>
              </v:textbox>
            </v:shape>
          </w:pict>
        </mc:Fallback>
      </mc:AlternateContent>
    </w:r>
    <w:r>
      <w:rPr>
        <w:noProof/>
        <w:lang w:val="es-CO" w:eastAsia="es-CO"/>
      </w:rPr>
      <mc:AlternateContent>
        <mc:Choice Requires="wps">
          <w:drawing>
            <wp:anchor distT="0" distB="0" distL="114300" distR="114300" simplePos="0" relativeHeight="251660288" behindDoc="0" locked="0" layoutInCell="1" allowOverlap="1">
              <wp:simplePos x="0" y="0"/>
              <wp:positionH relativeFrom="column">
                <wp:posOffset>-29845</wp:posOffset>
              </wp:positionH>
              <wp:positionV relativeFrom="paragraph">
                <wp:posOffset>-85725</wp:posOffset>
              </wp:positionV>
              <wp:extent cx="3391535" cy="846455"/>
              <wp:effectExtent l="8255" t="9525" r="10160" b="1079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1535" cy="84645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anchor="t" anchorCtr="0" upright="1"/>
                  </wps:wsp>
                </a:graphicData>
              </a:graphic>
            </wp:anchor>
          </w:drawing>
        </mc:Choice>
        <mc:Fallback>
          <w:pict>
            <v:roundrect id="AutoShape 4" o:spid="_x0000_s2050" style="height:66.65pt;margin-left:-2.35pt;margin-top:-6.75pt;mso-height-percent:0;mso-height-relative:margin;mso-width-percent:0;mso-width-relative:margin;mso-wrap-distance-bottom:0;mso-wrap-distance-left:9pt;mso-wrap-distance-right:9pt;mso-wrap-distance-top:0;mso-wrap-style:square;position:absolute;v-text-anchor:top;visibility:visible;width:267.05pt;z-index:251661312" arcsize="10923f" filled="f"/>
          </w:pict>
        </mc:Fallback>
      </mc:AlternateContent>
    </w:r>
    <w:r>
      <w:rPr>
        <w:noProof/>
        <w:lang w:val="es-CO" w:eastAsia="es-CO"/>
      </w:rPr>
      <w:drawing>
        <wp:inline distT="0" distB="0" distL="0" distR="0">
          <wp:extent cx="1104900" cy="733425"/>
          <wp:effectExtent l="0" t="0" r="0" b="9525"/>
          <wp:docPr id="2" name="Imagen 2" descr="logo nuevo contral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nuevo contralori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04900"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32628"/>
    <w:multiLevelType w:val="hybridMultilevel"/>
    <w:tmpl w:val="0EEE3BF8"/>
    <w:lvl w:ilvl="0" w:tplc="4208BFB4">
      <w:start w:val="1"/>
      <w:numFmt w:val="bullet"/>
      <w:lvlText w:val=""/>
      <w:lvlJc w:val="left"/>
      <w:pPr>
        <w:ind w:left="720" w:hanging="360"/>
      </w:pPr>
      <w:rPr>
        <w:rFonts w:ascii="Wingdings" w:hAnsi="Wingdings" w:hint="default"/>
      </w:rPr>
    </w:lvl>
    <w:lvl w:ilvl="1" w:tplc="D2C44772" w:tentative="1">
      <w:start w:val="1"/>
      <w:numFmt w:val="bullet"/>
      <w:lvlText w:val="o"/>
      <w:lvlJc w:val="left"/>
      <w:pPr>
        <w:ind w:left="1440" w:hanging="360"/>
      </w:pPr>
      <w:rPr>
        <w:rFonts w:ascii="Courier New" w:hAnsi="Courier New" w:cs="Courier New" w:hint="default"/>
      </w:rPr>
    </w:lvl>
    <w:lvl w:ilvl="2" w:tplc="50900D64" w:tentative="1">
      <w:start w:val="1"/>
      <w:numFmt w:val="bullet"/>
      <w:lvlText w:val=""/>
      <w:lvlJc w:val="left"/>
      <w:pPr>
        <w:ind w:left="2160" w:hanging="360"/>
      </w:pPr>
      <w:rPr>
        <w:rFonts w:ascii="Wingdings" w:hAnsi="Wingdings" w:hint="default"/>
      </w:rPr>
    </w:lvl>
    <w:lvl w:ilvl="3" w:tplc="040CA1C6" w:tentative="1">
      <w:start w:val="1"/>
      <w:numFmt w:val="bullet"/>
      <w:lvlText w:val=""/>
      <w:lvlJc w:val="left"/>
      <w:pPr>
        <w:ind w:left="2880" w:hanging="360"/>
      </w:pPr>
      <w:rPr>
        <w:rFonts w:ascii="Symbol" w:hAnsi="Symbol" w:hint="default"/>
      </w:rPr>
    </w:lvl>
    <w:lvl w:ilvl="4" w:tplc="9AA88D04" w:tentative="1">
      <w:start w:val="1"/>
      <w:numFmt w:val="bullet"/>
      <w:lvlText w:val="o"/>
      <w:lvlJc w:val="left"/>
      <w:pPr>
        <w:ind w:left="3600" w:hanging="360"/>
      </w:pPr>
      <w:rPr>
        <w:rFonts w:ascii="Courier New" w:hAnsi="Courier New" w:cs="Courier New" w:hint="default"/>
      </w:rPr>
    </w:lvl>
    <w:lvl w:ilvl="5" w:tplc="60B80F5C" w:tentative="1">
      <w:start w:val="1"/>
      <w:numFmt w:val="bullet"/>
      <w:lvlText w:val=""/>
      <w:lvlJc w:val="left"/>
      <w:pPr>
        <w:ind w:left="4320" w:hanging="360"/>
      </w:pPr>
      <w:rPr>
        <w:rFonts w:ascii="Wingdings" w:hAnsi="Wingdings" w:hint="default"/>
      </w:rPr>
    </w:lvl>
    <w:lvl w:ilvl="6" w:tplc="B1F242CC" w:tentative="1">
      <w:start w:val="1"/>
      <w:numFmt w:val="bullet"/>
      <w:lvlText w:val=""/>
      <w:lvlJc w:val="left"/>
      <w:pPr>
        <w:ind w:left="5040" w:hanging="360"/>
      </w:pPr>
      <w:rPr>
        <w:rFonts w:ascii="Symbol" w:hAnsi="Symbol" w:hint="default"/>
      </w:rPr>
    </w:lvl>
    <w:lvl w:ilvl="7" w:tplc="DB028F44" w:tentative="1">
      <w:start w:val="1"/>
      <w:numFmt w:val="bullet"/>
      <w:lvlText w:val="o"/>
      <w:lvlJc w:val="left"/>
      <w:pPr>
        <w:ind w:left="5760" w:hanging="360"/>
      </w:pPr>
      <w:rPr>
        <w:rFonts w:ascii="Courier New" w:hAnsi="Courier New" w:cs="Courier New" w:hint="default"/>
      </w:rPr>
    </w:lvl>
    <w:lvl w:ilvl="8" w:tplc="C1E4FFA2" w:tentative="1">
      <w:start w:val="1"/>
      <w:numFmt w:val="bullet"/>
      <w:lvlText w:val=""/>
      <w:lvlJc w:val="left"/>
      <w:pPr>
        <w:ind w:left="6480" w:hanging="360"/>
      </w:pPr>
      <w:rPr>
        <w:rFonts w:ascii="Wingdings" w:hAnsi="Wingdings" w:hint="default"/>
      </w:rPr>
    </w:lvl>
  </w:abstractNum>
  <w:abstractNum w:abstractNumId="1">
    <w:nsid w:val="0C7E76A4"/>
    <w:multiLevelType w:val="hybridMultilevel"/>
    <w:tmpl w:val="7F5EB5B6"/>
    <w:lvl w:ilvl="0" w:tplc="EDD46228">
      <w:start w:val="1"/>
      <w:numFmt w:val="bullet"/>
      <w:lvlText w:val=""/>
      <w:lvlJc w:val="left"/>
      <w:pPr>
        <w:ind w:left="720" w:hanging="360"/>
      </w:pPr>
      <w:rPr>
        <w:rFonts w:ascii="Symbol" w:hAnsi="Symbol" w:hint="default"/>
      </w:rPr>
    </w:lvl>
    <w:lvl w:ilvl="1" w:tplc="FC4C7B86" w:tentative="1">
      <w:start w:val="1"/>
      <w:numFmt w:val="bullet"/>
      <w:lvlText w:val="o"/>
      <w:lvlJc w:val="left"/>
      <w:pPr>
        <w:ind w:left="1440" w:hanging="360"/>
      </w:pPr>
      <w:rPr>
        <w:rFonts w:ascii="Courier New" w:hAnsi="Courier New" w:cs="Courier New" w:hint="default"/>
      </w:rPr>
    </w:lvl>
    <w:lvl w:ilvl="2" w:tplc="58E493B6" w:tentative="1">
      <w:start w:val="1"/>
      <w:numFmt w:val="bullet"/>
      <w:lvlText w:val=""/>
      <w:lvlJc w:val="left"/>
      <w:pPr>
        <w:ind w:left="2160" w:hanging="360"/>
      </w:pPr>
      <w:rPr>
        <w:rFonts w:ascii="Wingdings" w:hAnsi="Wingdings" w:hint="default"/>
      </w:rPr>
    </w:lvl>
    <w:lvl w:ilvl="3" w:tplc="5818FE0A" w:tentative="1">
      <w:start w:val="1"/>
      <w:numFmt w:val="bullet"/>
      <w:lvlText w:val=""/>
      <w:lvlJc w:val="left"/>
      <w:pPr>
        <w:ind w:left="2880" w:hanging="360"/>
      </w:pPr>
      <w:rPr>
        <w:rFonts w:ascii="Symbol" w:hAnsi="Symbol" w:hint="default"/>
      </w:rPr>
    </w:lvl>
    <w:lvl w:ilvl="4" w:tplc="80803E12" w:tentative="1">
      <w:start w:val="1"/>
      <w:numFmt w:val="bullet"/>
      <w:lvlText w:val="o"/>
      <w:lvlJc w:val="left"/>
      <w:pPr>
        <w:ind w:left="3600" w:hanging="360"/>
      </w:pPr>
      <w:rPr>
        <w:rFonts w:ascii="Courier New" w:hAnsi="Courier New" w:cs="Courier New" w:hint="default"/>
      </w:rPr>
    </w:lvl>
    <w:lvl w:ilvl="5" w:tplc="BE1E1918" w:tentative="1">
      <w:start w:val="1"/>
      <w:numFmt w:val="bullet"/>
      <w:lvlText w:val=""/>
      <w:lvlJc w:val="left"/>
      <w:pPr>
        <w:ind w:left="4320" w:hanging="360"/>
      </w:pPr>
      <w:rPr>
        <w:rFonts w:ascii="Wingdings" w:hAnsi="Wingdings" w:hint="default"/>
      </w:rPr>
    </w:lvl>
    <w:lvl w:ilvl="6" w:tplc="35F6AAF4" w:tentative="1">
      <w:start w:val="1"/>
      <w:numFmt w:val="bullet"/>
      <w:lvlText w:val=""/>
      <w:lvlJc w:val="left"/>
      <w:pPr>
        <w:ind w:left="5040" w:hanging="360"/>
      </w:pPr>
      <w:rPr>
        <w:rFonts w:ascii="Symbol" w:hAnsi="Symbol" w:hint="default"/>
      </w:rPr>
    </w:lvl>
    <w:lvl w:ilvl="7" w:tplc="F640954E" w:tentative="1">
      <w:start w:val="1"/>
      <w:numFmt w:val="bullet"/>
      <w:lvlText w:val="o"/>
      <w:lvlJc w:val="left"/>
      <w:pPr>
        <w:ind w:left="5760" w:hanging="360"/>
      </w:pPr>
      <w:rPr>
        <w:rFonts w:ascii="Courier New" w:hAnsi="Courier New" w:cs="Courier New" w:hint="default"/>
      </w:rPr>
    </w:lvl>
    <w:lvl w:ilvl="8" w:tplc="807ECCEA" w:tentative="1">
      <w:start w:val="1"/>
      <w:numFmt w:val="bullet"/>
      <w:lvlText w:val=""/>
      <w:lvlJc w:val="left"/>
      <w:pPr>
        <w:ind w:left="6480" w:hanging="360"/>
      </w:pPr>
      <w:rPr>
        <w:rFonts w:ascii="Wingdings" w:hAnsi="Wingdings" w:hint="default"/>
      </w:rPr>
    </w:lvl>
  </w:abstractNum>
  <w:abstractNum w:abstractNumId="2">
    <w:nsid w:val="17B94B30"/>
    <w:multiLevelType w:val="hybridMultilevel"/>
    <w:tmpl w:val="601ECCB0"/>
    <w:lvl w:ilvl="0" w:tplc="DEFE7BC6">
      <w:start w:val="1"/>
      <w:numFmt w:val="bullet"/>
      <w:lvlText w:val=""/>
      <w:lvlJc w:val="left"/>
      <w:pPr>
        <w:ind w:left="720" w:hanging="360"/>
      </w:pPr>
      <w:rPr>
        <w:rFonts w:ascii="Symbol" w:hAnsi="Symbol" w:hint="default"/>
      </w:rPr>
    </w:lvl>
    <w:lvl w:ilvl="1" w:tplc="DE5E6D4E" w:tentative="1">
      <w:start w:val="1"/>
      <w:numFmt w:val="bullet"/>
      <w:lvlText w:val="o"/>
      <w:lvlJc w:val="left"/>
      <w:pPr>
        <w:ind w:left="1440" w:hanging="360"/>
      </w:pPr>
      <w:rPr>
        <w:rFonts w:ascii="Courier New" w:hAnsi="Courier New" w:cs="Courier New" w:hint="default"/>
      </w:rPr>
    </w:lvl>
    <w:lvl w:ilvl="2" w:tplc="B6708444" w:tentative="1">
      <w:start w:val="1"/>
      <w:numFmt w:val="bullet"/>
      <w:lvlText w:val=""/>
      <w:lvlJc w:val="left"/>
      <w:pPr>
        <w:ind w:left="2160" w:hanging="360"/>
      </w:pPr>
      <w:rPr>
        <w:rFonts w:ascii="Wingdings" w:hAnsi="Wingdings" w:hint="default"/>
      </w:rPr>
    </w:lvl>
    <w:lvl w:ilvl="3" w:tplc="BCD83E80" w:tentative="1">
      <w:start w:val="1"/>
      <w:numFmt w:val="bullet"/>
      <w:lvlText w:val=""/>
      <w:lvlJc w:val="left"/>
      <w:pPr>
        <w:ind w:left="2880" w:hanging="360"/>
      </w:pPr>
      <w:rPr>
        <w:rFonts w:ascii="Symbol" w:hAnsi="Symbol" w:hint="default"/>
      </w:rPr>
    </w:lvl>
    <w:lvl w:ilvl="4" w:tplc="22F4737A" w:tentative="1">
      <w:start w:val="1"/>
      <w:numFmt w:val="bullet"/>
      <w:lvlText w:val="o"/>
      <w:lvlJc w:val="left"/>
      <w:pPr>
        <w:ind w:left="3600" w:hanging="360"/>
      </w:pPr>
      <w:rPr>
        <w:rFonts w:ascii="Courier New" w:hAnsi="Courier New" w:cs="Courier New" w:hint="default"/>
      </w:rPr>
    </w:lvl>
    <w:lvl w:ilvl="5" w:tplc="77162324" w:tentative="1">
      <w:start w:val="1"/>
      <w:numFmt w:val="bullet"/>
      <w:lvlText w:val=""/>
      <w:lvlJc w:val="left"/>
      <w:pPr>
        <w:ind w:left="4320" w:hanging="360"/>
      </w:pPr>
      <w:rPr>
        <w:rFonts w:ascii="Wingdings" w:hAnsi="Wingdings" w:hint="default"/>
      </w:rPr>
    </w:lvl>
    <w:lvl w:ilvl="6" w:tplc="72047886" w:tentative="1">
      <w:start w:val="1"/>
      <w:numFmt w:val="bullet"/>
      <w:lvlText w:val=""/>
      <w:lvlJc w:val="left"/>
      <w:pPr>
        <w:ind w:left="5040" w:hanging="360"/>
      </w:pPr>
      <w:rPr>
        <w:rFonts w:ascii="Symbol" w:hAnsi="Symbol" w:hint="default"/>
      </w:rPr>
    </w:lvl>
    <w:lvl w:ilvl="7" w:tplc="1D800BE2" w:tentative="1">
      <w:start w:val="1"/>
      <w:numFmt w:val="bullet"/>
      <w:lvlText w:val="o"/>
      <w:lvlJc w:val="left"/>
      <w:pPr>
        <w:ind w:left="5760" w:hanging="360"/>
      </w:pPr>
      <w:rPr>
        <w:rFonts w:ascii="Courier New" w:hAnsi="Courier New" w:cs="Courier New" w:hint="default"/>
      </w:rPr>
    </w:lvl>
    <w:lvl w:ilvl="8" w:tplc="1AF0E0F4" w:tentative="1">
      <w:start w:val="1"/>
      <w:numFmt w:val="bullet"/>
      <w:lvlText w:val=""/>
      <w:lvlJc w:val="left"/>
      <w:pPr>
        <w:ind w:left="6480" w:hanging="360"/>
      </w:pPr>
      <w:rPr>
        <w:rFonts w:ascii="Wingdings" w:hAnsi="Wingdings" w:hint="default"/>
      </w:rPr>
    </w:lvl>
  </w:abstractNum>
  <w:abstractNum w:abstractNumId="3">
    <w:nsid w:val="3DAB0B94"/>
    <w:multiLevelType w:val="hybridMultilevel"/>
    <w:tmpl w:val="139A7A3A"/>
    <w:lvl w:ilvl="0" w:tplc="64AEE73E">
      <w:start w:val="1"/>
      <w:numFmt w:val="decimal"/>
      <w:lvlText w:val="%1."/>
      <w:lvlJc w:val="left"/>
      <w:pPr>
        <w:tabs>
          <w:tab w:val="num" w:pos="720"/>
        </w:tabs>
        <w:ind w:left="720" w:hanging="360"/>
      </w:pPr>
      <w:rPr>
        <w:rFonts w:hint="default"/>
      </w:rPr>
    </w:lvl>
    <w:lvl w:ilvl="1" w:tplc="EA94BF1A" w:tentative="1">
      <w:start w:val="1"/>
      <w:numFmt w:val="lowerLetter"/>
      <w:lvlText w:val="%2."/>
      <w:lvlJc w:val="left"/>
      <w:pPr>
        <w:tabs>
          <w:tab w:val="num" w:pos="1440"/>
        </w:tabs>
        <w:ind w:left="1440" w:hanging="360"/>
      </w:pPr>
    </w:lvl>
    <w:lvl w:ilvl="2" w:tplc="E2D21818" w:tentative="1">
      <w:start w:val="1"/>
      <w:numFmt w:val="lowerRoman"/>
      <w:lvlText w:val="%3."/>
      <w:lvlJc w:val="right"/>
      <w:pPr>
        <w:tabs>
          <w:tab w:val="num" w:pos="2160"/>
        </w:tabs>
        <w:ind w:left="2160" w:hanging="180"/>
      </w:pPr>
    </w:lvl>
    <w:lvl w:ilvl="3" w:tplc="93DCD586" w:tentative="1">
      <w:start w:val="1"/>
      <w:numFmt w:val="decimal"/>
      <w:lvlText w:val="%4."/>
      <w:lvlJc w:val="left"/>
      <w:pPr>
        <w:tabs>
          <w:tab w:val="num" w:pos="2880"/>
        </w:tabs>
        <w:ind w:left="2880" w:hanging="360"/>
      </w:pPr>
    </w:lvl>
    <w:lvl w:ilvl="4" w:tplc="1CFC68B0" w:tentative="1">
      <w:start w:val="1"/>
      <w:numFmt w:val="lowerLetter"/>
      <w:lvlText w:val="%5."/>
      <w:lvlJc w:val="left"/>
      <w:pPr>
        <w:tabs>
          <w:tab w:val="num" w:pos="3600"/>
        </w:tabs>
        <w:ind w:left="3600" w:hanging="360"/>
      </w:pPr>
    </w:lvl>
    <w:lvl w:ilvl="5" w:tplc="B8C857BE" w:tentative="1">
      <w:start w:val="1"/>
      <w:numFmt w:val="lowerRoman"/>
      <w:lvlText w:val="%6."/>
      <w:lvlJc w:val="right"/>
      <w:pPr>
        <w:tabs>
          <w:tab w:val="num" w:pos="4320"/>
        </w:tabs>
        <w:ind w:left="4320" w:hanging="180"/>
      </w:pPr>
    </w:lvl>
    <w:lvl w:ilvl="6" w:tplc="A884451E" w:tentative="1">
      <w:start w:val="1"/>
      <w:numFmt w:val="decimal"/>
      <w:lvlText w:val="%7."/>
      <w:lvlJc w:val="left"/>
      <w:pPr>
        <w:tabs>
          <w:tab w:val="num" w:pos="5040"/>
        </w:tabs>
        <w:ind w:left="5040" w:hanging="360"/>
      </w:pPr>
    </w:lvl>
    <w:lvl w:ilvl="7" w:tplc="E05E220A" w:tentative="1">
      <w:start w:val="1"/>
      <w:numFmt w:val="lowerLetter"/>
      <w:lvlText w:val="%8."/>
      <w:lvlJc w:val="left"/>
      <w:pPr>
        <w:tabs>
          <w:tab w:val="num" w:pos="5760"/>
        </w:tabs>
        <w:ind w:left="5760" w:hanging="360"/>
      </w:pPr>
    </w:lvl>
    <w:lvl w:ilvl="8" w:tplc="646AD63A" w:tentative="1">
      <w:start w:val="1"/>
      <w:numFmt w:val="lowerRoman"/>
      <w:lvlText w:val="%9."/>
      <w:lvlJc w:val="right"/>
      <w:pPr>
        <w:tabs>
          <w:tab w:val="num" w:pos="6480"/>
        </w:tabs>
        <w:ind w:left="6480" w:hanging="180"/>
      </w:pPr>
    </w:lvl>
  </w:abstractNum>
  <w:abstractNum w:abstractNumId="4">
    <w:nsid w:val="40716A12"/>
    <w:multiLevelType w:val="hybridMultilevel"/>
    <w:tmpl w:val="068ED166"/>
    <w:lvl w:ilvl="0" w:tplc="BF048B06">
      <w:start w:val="1"/>
      <w:numFmt w:val="bullet"/>
      <w:lvlText w:val=""/>
      <w:lvlJc w:val="left"/>
      <w:pPr>
        <w:ind w:left="720" w:hanging="360"/>
      </w:pPr>
      <w:rPr>
        <w:rFonts w:ascii="Wingdings" w:hAnsi="Wingdings" w:hint="default"/>
      </w:rPr>
    </w:lvl>
    <w:lvl w:ilvl="1" w:tplc="DB9EDB90">
      <w:start w:val="1"/>
      <w:numFmt w:val="bullet"/>
      <w:lvlText w:val="o"/>
      <w:lvlJc w:val="left"/>
      <w:pPr>
        <w:ind w:left="1440" w:hanging="360"/>
      </w:pPr>
      <w:rPr>
        <w:rFonts w:ascii="Courier New" w:hAnsi="Courier New" w:cs="Courier New" w:hint="default"/>
      </w:rPr>
    </w:lvl>
    <w:lvl w:ilvl="2" w:tplc="B3C65DB0" w:tentative="1">
      <w:start w:val="1"/>
      <w:numFmt w:val="bullet"/>
      <w:lvlText w:val=""/>
      <w:lvlJc w:val="left"/>
      <w:pPr>
        <w:ind w:left="2160" w:hanging="360"/>
      </w:pPr>
      <w:rPr>
        <w:rFonts w:ascii="Wingdings" w:hAnsi="Wingdings" w:hint="default"/>
      </w:rPr>
    </w:lvl>
    <w:lvl w:ilvl="3" w:tplc="B57E5412" w:tentative="1">
      <w:start w:val="1"/>
      <w:numFmt w:val="bullet"/>
      <w:lvlText w:val=""/>
      <w:lvlJc w:val="left"/>
      <w:pPr>
        <w:ind w:left="2880" w:hanging="360"/>
      </w:pPr>
      <w:rPr>
        <w:rFonts w:ascii="Symbol" w:hAnsi="Symbol" w:hint="default"/>
      </w:rPr>
    </w:lvl>
    <w:lvl w:ilvl="4" w:tplc="C13256CA" w:tentative="1">
      <w:start w:val="1"/>
      <w:numFmt w:val="bullet"/>
      <w:lvlText w:val="o"/>
      <w:lvlJc w:val="left"/>
      <w:pPr>
        <w:ind w:left="3600" w:hanging="360"/>
      </w:pPr>
      <w:rPr>
        <w:rFonts w:ascii="Courier New" w:hAnsi="Courier New" w:cs="Courier New" w:hint="default"/>
      </w:rPr>
    </w:lvl>
    <w:lvl w:ilvl="5" w:tplc="0906A188" w:tentative="1">
      <w:start w:val="1"/>
      <w:numFmt w:val="bullet"/>
      <w:lvlText w:val=""/>
      <w:lvlJc w:val="left"/>
      <w:pPr>
        <w:ind w:left="4320" w:hanging="360"/>
      </w:pPr>
      <w:rPr>
        <w:rFonts w:ascii="Wingdings" w:hAnsi="Wingdings" w:hint="default"/>
      </w:rPr>
    </w:lvl>
    <w:lvl w:ilvl="6" w:tplc="8286E8B2" w:tentative="1">
      <w:start w:val="1"/>
      <w:numFmt w:val="bullet"/>
      <w:lvlText w:val=""/>
      <w:lvlJc w:val="left"/>
      <w:pPr>
        <w:ind w:left="5040" w:hanging="360"/>
      </w:pPr>
      <w:rPr>
        <w:rFonts w:ascii="Symbol" w:hAnsi="Symbol" w:hint="default"/>
      </w:rPr>
    </w:lvl>
    <w:lvl w:ilvl="7" w:tplc="8C82E64E" w:tentative="1">
      <w:start w:val="1"/>
      <w:numFmt w:val="bullet"/>
      <w:lvlText w:val="o"/>
      <w:lvlJc w:val="left"/>
      <w:pPr>
        <w:ind w:left="5760" w:hanging="360"/>
      </w:pPr>
      <w:rPr>
        <w:rFonts w:ascii="Courier New" w:hAnsi="Courier New" w:cs="Courier New" w:hint="default"/>
      </w:rPr>
    </w:lvl>
    <w:lvl w:ilvl="8" w:tplc="FF3E7A4A"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edit="forms" w:enforcement="1" w:spinCount="100000" w:hashValue="AJ5mpdVGrLqqD22VYX+7kehBI3MA6rIuqZT32JTp0D+LkqMIn4jrOTEOB4UvFeZbJsaph/7CI00Bn4aQeT6Akw==" w:saltValue="rkMsPvHKFAikXqco5uOA0w==" w:algorithmName="SHA-51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D74"/>
    <w:rsid w:val="000F2D74"/>
    <w:rsid w:val="00500E15"/>
    <w:rsid w:val="00740C6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5048D03-7244-4BF5-805F-BC3F4C2B9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1325"/>
    <w:rPr>
      <w:rFonts w:ascii="Arial" w:eastAsia="Times New Roman" w:hAnsi="Arial"/>
      <w:sz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5614"/>
    <w:pPr>
      <w:spacing w:beforeAutospacing="1"/>
      <w:jc w:val="center"/>
    </w:pPr>
    <w:rPr>
      <w:rFonts w:ascii="Tahoma" w:eastAsia="Calibri" w:hAnsi="Tahoma" w:cs="Tahoma"/>
      <w:sz w:val="16"/>
      <w:szCs w:val="16"/>
      <w:lang w:val="es-MX" w:eastAsia="en-US"/>
    </w:rPr>
  </w:style>
  <w:style w:type="character" w:customStyle="1" w:styleId="TextodegloboCar">
    <w:name w:val="Texto de globo Car"/>
    <w:link w:val="Textodeglobo"/>
    <w:uiPriority w:val="99"/>
    <w:semiHidden/>
    <w:rsid w:val="00DB5614"/>
    <w:rPr>
      <w:rFonts w:ascii="Tahoma" w:hAnsi="Tahoma" w:cs="Tahoma"/>
      <w:sz w:val="16"/>
      <w:szCs w:val="16"/>
    </w:rPr>
  </w:style>
  <w:style w:type="paragraph" w:styleId="Encabezado">
    <w:name w:val="header"/>
    <w:basedOn w:val="Normal"/>
    <w:link w:val="EncabezadoCar"/>
    <w:uiPriority w:val="99"/>
    <w:unhideWhenUsed/>
    <w:rsid w:val="00DB5614"/>
    <w:pPr>
      <w:tabs>
        <w:tab w:val="center" w:pos="4419"/>
        <w:tab w:val="right" w:pos="8838"/>
      </w:tabs>
      <w:spacing w:beforeAutospacing="1"/>
      <w:jc w:val="center"/>
    </w:pPr>
    <w:rPr>
      <w:rFonts w:ascii="Calibri" w:eastAsia="Calibri" w:hAnsi="Calibri"/>
      <w:sz w:val="22"/>
      <w:szCs w:val="22"/>
      <w:lang w:val="es-MX" w:eastAsia="en-US"/>
    </w:rPr>
  </w:style>
  <w:style w:type="character" w:customStyle="1" w:styleId="EncabezadoCar">
    <w:name w:val="Encabezado Car"/>
    <w:basedOn w:val="Fuentedeprrafopredeter"/>
    <w:link w:val="Encabezado"/>
    <w:uiPriority w:val="99"/>
    <w:rsid w:val="00DB5614"/>
  </w:style>
  <w:style w:type="paragraph" w:styleId="Piedepgina">
    <w:name w:val="footer"/>
    <w:basedOn w:val="Normal"/>
    <w:link w:val="PiedepginaCar"/>
    <w:uiPriority w:val="99"/>
    <w:unhideWhenUsed/>
    <w:rsid w:val="00DB5614"/>
    <w:pPr>
      <w:tabs>
        <w:tab w:val="center" w:pos="4419"/>
        <w:tab w:val="right" w:pos="8838"/>
      </w:tabs>
      <w:spacing w:beforeAutospacing="1"/>
      <w:jc w:val="center"/>
    </w:pPr>
    <w:rPr>
      <w:rFonts w:ascii="Calibri" w:eastAsia="Calibri" w:hAnsi="Calibri"/>
      <w:sz w:val="22"/>
      <w:szCs w:val="22"/>
      <w:lang w:val="es-MX" w:eastAsia="en-US"/>
    </w:rPr>
  </w:style>
  <w:style w:type="character" w:customStyle="1" w:styleId="PiedepginaCar">
    <w:name w:val="Pie de página Car"/>
    <w:basedOn w:val="Fuentedeprrafopredeter"/>
    <w:link w:val="Piedepgina"/>
    <w:uiPriority w:val="99"/>
    <w:rsid w:val="00DB5614"/>
  </w:style>
  <w:style w:type="paragraph" w:styleId="Sangra2detindependiente">
    <w:name w:val="Body Text Indent 2"/>
    <w:basedOn w:val="Normal"/>
    <w:link w:val="Sangra2detindependienteCar"/>
    <w:semiHidden/>
    <w:rsid w:val="00DB5614"/>
    <w:pPr>
      <w:tabs>
        <w:tab w:val="left" w:pos="-720"/>
      </w:tabs>
      <w:suppressAutoHyphens/>
      <w:ind w:left="1490" w:hanging="1560"/>
      <w:jc w:val="both"/>
    </w:pPr>
    <w:rPr>
      <w:sz w:val="22"/>
    </w:rPr>
  </w:style>
  <w:style w:type="character" w:customStyle="1" w:styleId="Sangra2detindependienteCar">
    <w:name w:val="Sangría 2 de t. independiente Car"/>
    <w:link w:val="Sangra2detindependiente"/>
    <w:semiHidden/>
    <w:rsid w:val="00DB5614"/>
    <w:rPr>
      <w:rFonts w:ascii="Arial" w:eastAsia="Times New Roman" w:hAnsi="Arial" w:cs="Times New Roman"/>
      <w:szCs w:val="20"/>
      <w:lang w:val="es-ES" w:eastAsia="es-ES"/>
    </w:rPr>
  </w:style>
  <w:style w:type="paragraph" w:styleId="Sangra3detindependiente">
    <w:name w:val="Body Text Indent 3"/>
    <w:basedOn w:val="Normal"/>
    <w:link w:val="Sangra3detindependienteCar"/>
    <w:semiHidden/>
    <w:rsid w:val="00DB5614"/>
    <w:pPr>
      <w:spacing w:after="120"/>
      <w:ind w:left="283"/>
    </w:pPr>
    <w:rPr>
      <w:sz w:val="16"/>
      <w:szCs w:val="16"/>
    </w:rPr>
  </w:style>
  <w:style w:type="character" w:customStyle="1" w:styleId="Sangra3detindependienteCar">
    <w:name w:val="Sangría 3 de t. independiente Car"/>
    <w:link w:val="Sangra3detindependiente"/>
    <w:semiHidden/>
    <w:rsid w:val="00DB5614"/>
    <w:rPr>
      <w:rFonts w:ascii="Times New Roman" w:eastAsia="Times New Roman" w:hAnsi="Times New Roman" w:cs="Times New Roman"/>
      <w:sz w:val="16"/>
      <w:szCs w:val="16"/>
      <w:lang w:val="es-ES" w:eastAsia="es-ES"/>
    </w:rPr>
  </w:style>
  <w:style w:type="table" w:styleId="Tablaconcuadrcula">
    <w:name w:val="Table Grid"/>
    <w:basedOn w:val="Tablanormal"/>
    <w:uiPriority w:val="59"/>
    <w:rsid w:val="00DB56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Mapadeldocumento">
    <w:name w:val="Document Map"/>
    <w:basedOn w:val="Normal"/>
    <w:link w:val="MapadeldocumentoCar"/>
    <w:uiPriority w:val="99"/>
    <w:semiHidden/>
    <w:unhideWhenUsed/>
    <w:rsid w:val="00197795"/>
    <w:rPr>
      <w:rFonts w:ascii="Tahoma" w:hAnsi="Tahoma" w:cs="Tahoma"/>
      <w:sz w:val="16"/>
      <w:szCs w:val="16"/>
    </w:rPr>
  </w:style>
  <w:style w:type="character" w:customStyle="1" w:styleId="MapadeldocumentoCar">
    <w:name w:val="Mapa del documento Car"/>
    <w:link w:val="Mapadeldocumento"/>
    <w:uiPriority w:val="99"/>
    <w:semiHidden/>
    <w:rsid w:val="00197795"/>
    <w:rPr>
      <w:rFonts w:ascii="Tahoma" w:eastAsia="Times New Roman" w:hAnsi="Tahoma" w:cs="Tahoma"/>
      <w:sz w:val="16"/>
      <w:szCs w:val="16"/>
      <w:lang w:val="es-ES" w:eastAsia="es-ES"/>
    </w:rPr>
  </w:style>
  <w:style w:type="paragraph" w:customStyle="1" w:styleId="CarCarCarCar">
    <w:name w:val="Car Car Car Car"/>
    <w:basedOn w:val="Normal"/>
    <w:rsid w:val="00E46EAC"/>
    <w:pPr>
      <w:spacing w:after="160" w:line="240" w:lineRule="exact"/>
    </w:pPr>
    <w:rPr>
      <w:rFonts w:ascii="Verdana" w:hAnsi="Verdana"/>
      <w:sz w:val="20"/>
      <w:lang w:val="en-US" w:eastAsia="en-US"/>
    </w:rPr>
  </w:style>
  <w:style w:type="character" w:styleId="Hipervnculo">
    <w:name w:val="Hyperlink"/>
    <w:uiPriority w:val="99"/>
    <w:unhideWhenUsed/>
    <w:rsid w:val="00E157F3"/>
    <w:rPr>
      <w:color w:val="0000FF"/>
      <w:u w:val="single"/>
    </w:rPr>
  </w:style>
  <w:style w:type="paragraph" w:styleId="Prrafodelista">
    <w:name w:val="List Paragraph"/>
    <w:basedOn w:val="Normal"/>
    <w:uiPriority w:val="34"/>
    <w:qFormat/>
    <w:rsid w:val="00A837FF"/>
    <w:pPr>
      <w:ind w:left="708"/>
    </w:pPr>
    <w:rPr>
      <w:rFonts w:ascii="Times New Roman" w:hAnsi="Times New Roman"/>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traloriabogot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ORACIO%20CARRE&#209;O\Escritorio\Formato%20de%20Memo%20Plantilla%202007.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A1002-D1FC-40ED-9270-9F423A241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Formato de Memo Plantilla 2007</Template>
  <TotalTime>0</TotalTime>
  <Pages>5</Pages>
  <Words>1439</Words>
  <Characters>7917</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MEMORANDO</vt:lpstr>
    </vt:vector>
  </TitlesOfParts>
  <Company/>
  <LinksUpToDate>false</LinksUpToDate>
  <CharactersWithSpaces>9338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MEMORANDO</dc:title>
  <dc:creator>HORACIO CARREÑO</dc:creator>
  <cp:lastModifiedBy>DANIELA MARIA HOYOS GOMEZ</cp:lastModifiedBy>
  <cp:revision>2</cp:revision>
  <dcterms:created xsi:type="dcterms:W3CDTF">2015-07-10T16:38:00Z</dcterms:created>
  <dcterms:modified xsi:type="dcterms:W3CDTF">2015-07-10T16:38:00Z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dtpl">
    <vt:lpwstr>1429190534693</vt:lpwstr>
  </property>
</Properties>
</file>